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600" w:rsidRPr="00A62537" w:rsidRDefault="00C36600" w:rsidP="00C36600">
      <w:pPr>
        <w:pStyle w:val="ConsPlusNormal"/>
        <w:spacing w:before="300"/>
        <w:jc w:val="right"/>
        <w:rPr>
          <w:caps/>
        </w:rPr>
      </w:pPr>
      <w:r w:rsidRPr="00A62537">
        <w:rPr>
          <w:caps/>
        </w:rPr>
        <w:t>Утверждено</w:t>
      </w:r>
    </w:p>
    <w:p w:rsidR="00BC5318" w:rsidRPr="00A62537" w:rsidRDefault="00662396" w:rsidP="00662396">
      <w:pPr>
        <w:pStyle w:val="ConsPlusNormal"/>
        <w:jc w:val="right"/>
      </w:pPr>
      <w:r w:rsidRPr="00A62537">
        <w:t xml:space="preserve">Решением </w:t>
      </w:r>
      <w:r w:rsidR="00D03258" w:rsidRPr="00A62537">
        <w:t>Совета директоров</w:t>
      </w:r>
      <w:r w:rsidR="00BC5318" w:rsidRPr="00A62537">
        <w:t xml:space="preserve"> </w:t>
      </w:r>
    </w:p>
    <w:p w:rsidR="00C36600" w:rsidRPr="00A62537" w:rsidRDefault="00C36600" w:rsidP="00BC5318">
      <w:pPr>
        <w:pStyle w:val="ConsPlusNormal"/>
        <w:jc w:val="right"/>
      </w:pPr>
      <w:r w:rsidRPr="00A62537">
        <w:t>ПАО «________________»</w:t>
      </w:r>
    </w:p>
    <w:p w:rsidR="00C36600" w:rsidRPr="00A62537" w:rsidRDefault="00BC5318" w:rsidP="00C36600">
      <w:pPr>
        <w:pStyle w:val="ConsPlusNormal"/>
        <w:jc w:val="right"/>
      </w:pPr>
      <w:r w:rsidRPr="00A62537">
        <w:t>П</w:t>
      </w:r>
      <w:r w:rsidR="00C36600" w:rsidRPr="00A62537">
        <w:t xml:space="preserve">ротокол от «___» </w:t>
      </w:r>
      <w:r w:rsidRPr="00A62537">
        <w:t>__________ ___ г. N ___</w:t>
      </w:r>
    </w:p>
    <w:p w:rsidR="00662396" w:rsidRPr="00A62537" w:rsidRDefault="00662396" w:rsidP="00662396">
      <w:pPr>
        <w:pStyle w:val="ConsPlusNormal"/>
        <w:jc w:val="both"/>
      </w:pPr>
    </w:p>
    <w:p w:rsidR="00C36600" w:rsidRPr="00A62537" w:rsidRDefault="00C36600" w:rsidP="00662396">
      <w:pPr>
        <w:pStyle w:val="ConsPlusNormal"/>
        <w:jc w:val="both"/>
      </w:pPr>
    </w:p>
    <w:p w:rsidR="00C36600" w:rsidRPr="00A62537" w:rsidRDefault="00C36600" w:rsidP="00662396">
      <w:pPr>
        <w:pStyle w:val="ConsPlusNormal"/>
        <w:jc w:val="both"/>
      </w:pPr>
    </w:p>
    <w:p w:rsidR="00662396" w:rsidRPr="00A62537" w:rsidRDefault="00662396" w:rsidP="00662396">
      <w:pPr>
        <w:pStyle w:val="ConsPlusNormal"/>
        <w:jc w:val="center"/>
        <w:rPr>
          <w:caps/>
        </w:rPr>
      </w:pPr>
      <w:r w:rsidRPr="00A62537">
        <w:rPr>
          <w:caps/>
        </w:rPr>
        <w:t>П</w:t>
      </w:r>
      <w:r w:rsidR="00D03258" w:rsidRPr="00A62537">
        <w:rPr>
          <w:caps/>
        </w:rPr>
        <w:t>ОЛИТИКА</w:t>
      </w:r>
    </w:p>
    <w:p w:rsidR="00662396" w:rsidRPr="00A62537" w:rsidRDefault="001B2964" w:rsidP="001B2964">
      <w:pPr>
        <w:pStyle w:val="ConsPlusNormal"/>
      </w:pPr>
      <w:r w:rsidRPr="00A62537">
        <w:t>п</w:t>
      </w:r>
      <w:r w:rsidR="00662396" w:rsidRPr="00A62537">
        <w:t xml:space="preserve">о </w:t>
      </w:r>
      <w:r w:rsidR="00423516" w:rsidRPr="00A62537">
        <w:t xml:space="preserve">выплате членам </w:t>
      </w:r>
      <w:r w:rsidR="00D03258" w:rsidRPr="00A62537">
        <w:t>исполнительных органов и иным ключевым руководящим работникам</w:t>
      </w:r>
      <w:r w:rsidR="00662396" w:rsidRPr="00A62537">
        <w:t xml:space="preserve"> </w:t>
      </w:r>
    </w:p>
    <w:p w:rsidR="00662396" w:rsidRPr="00A62537" w:rsidRDefault="00C36600" w:rsidP="00662396">
      <w:pPr>
        <w:pStyle w:val="ConsPlusNormal"/>
        <w:jc w:val="center"/>
      </w:pPr>
      <w:r w:rsidRPr="00A62537">
        <w:t>П</w:t>
      </w:r>
      <w:r w:rsidR="00607FE7" w:rsidRPr="00A62537">
        <w:t xml:space="preserve">убличного </w:t>
      </w:r>
      <w:r w:rsidR="00662396" w:rsidRPr="00A62537">
        <w:t>акционерного общества «______________________»</w:t>
      </w:r>
    </w:p>
    <w:p w:rsidR="00423516" w:rsidRPr="00A62537" w:rsidRDefault="00423516" w:rsidP="00662396">
      <w:pPr>
        <w:pStyle w:val="ConsPlusNormal"/>
        <w:jc w:val="center"/>
      </w:pPr>
      <w:r w:rsidRPr="00A62537">
        <w:t>вознаграждений и компенсаций</w:t>
      </w:r>
    </w:p>
    <w:p w:rsidR="00662396" w:rsidRPr="00A62537" w:rsidRDefault="00662396" w:rsidP="00662396">
      <w:pPr>
        <w:pStyle w:val="ConsPlusNormal"/>
        <w:jc w:val="both"/>
      </w:pPr>
    </w:p>
    <w:p w:rsidR="00607FE7" w:rsidRPr="00A62537" w:rsidRDefault="00607FE7" w:rsidP="00662396">
      <w:pPr>
        <w:pStyle w:val="ConsPlusNormal"/>
        <w:ind w:firstLine="540"/>
        <w:jc w:val="both"/>
      </w:pPr>
    </w:p>
    <w:p w:rsidR="00607FE7" w:rsidRPr="00A62537" w:rsidRDefault="00607FE7" w:rsidP="00283A5D">
      <w:pPr>
        <w:pStyle w:val="ConsPlusNormal"/>
        <w:jc w:val="center"/>
        <w:outlineLvl w:val="0"/>
      </w:pPr>
      <w:r w:rsidRPr="00A62537">
        <w:t>1. ОБЩИЕ ПОЛОЖЕНИЯ</w:t>
      </w:r>
    </w:p>
    <w:p w:rsidR="00607FE7" w:rsidRPr="00A62537" w:rsidRDefault="00607FE7" w:rsidP="00607FE7">
      <w:pPr>
        <w:pStyle w:val="ConsPlusNormal"/>
        <w:ind w:firstLine="540"/>
        <w:jc w:val="center"/>
      </w:pPr>
    </w:p>
    <w:p w:rsidR="001B2964" w:rsidRPr="00A62537" w:rsidRDefault="00607FE7" w:rsidP="00662396">
      <w:pPr>
        <w:pStyle w:val="ConsPlusNormal"/>
        <w:ind w:firstLine="540"/>
        <w:jc w:val="both"/>
      </w:pPr>
      <w:r w:rsidRPr="00A62537">
        <w:t xml:space="preserve">1.1. </w:t>
      </w:r>
      <w:r w:rsidR="00662396" w:rsidRPr="00A62537">
        <w:t>Настоящ</w:t>
      </w:r>
      <w:r w:rsidR="001B2964" w:rsidRPr="00A62537">
        <w:t>ая</w:t>
      </w:r>
      <w:r w:rsidR="00662396" w:rsidRPr="00A62537">
        <w:t xml:space="preserve"> </w:t>
      </w:r>
      <w:r w:rsidR="001B2964" w:rsidRPr="00A62537">
        <w:t>Политика п</w:t>
      </w:r>
      <w:r w:rsidR="00662396" w:rsidRPr="00A62537">
        <w:t xml:space="preserve">о </w:t>
      </w:r>
      <w:r w:rsidR="00635892" w:rsidRPr="00A62537">
        <w:t xml:space="preserve">выплате членам </w:t>
      </w:r>
      <w:r w:rsidR="001B2964" w:rsidRPr="00A62537">
        <w:t>исполнительных органов и иным ключевым руководящим работникам</w:t>
      </w:r>
      <w:r w:rsidR="00662396" w:rsidRPr="00A62537">
        <w:t xml:space="preserve"> </w:t>
      </w:r>
      <w:r w:rsidR="00B9155A" w:rsidRPr="00A62537">
        <w:t>Публичного акционерного общества</w:t>
      </w:r>
      <w:r w:rsidR="003D3463" w:rsidRPr="00A62537">
        <w:t> </w:t>
      </w:r>
      <w:r w:rsidR="00B9155A" w:rsidRPr="00A62537">
        <w:t>«______________»</w:t>
      </w:r>
      <w:r w:rsidR="00635892" w:rsidRPr="00A62537">
        <w:t xml:space="preserve"> вознаграждений и компенсаций</w:t>
      </w:r>
      <w:r w:rsidR="00B9155A" w:rsidRPr="00A62537">
        <w:t xml:space="preserve"> </w:t>
      </w:r>
      <w:r w:rsidR="00662396" w:rsidRPr="00A62537">
        <w:t xml:space="preserve">(далее – Положение) </w:t>
      </w:r>
      <w:r w:rsidR="00B9155A" w:rsidRPr="00A62537">
        <w:t>является внутренним документом ПАО</w:t>
      </w:r>
      <w:r w:rsidR="003D3463" w:rsidRPr="00A62537">
        <w:t> </w:t>
      </w:r>
      <w:r w:rsidR="00B9155A" w:rsidRPr="00A62537">
        <w:t>«</w:t>
      </w:r>
      <w:r w:rsidR="003D3463" w:rsidRPr="00A62537">
        <w:t>_________</w:t>
      </w:r>
      <w:r w:rsidR="00B9155A" w:rsidRPr="00A62537">
        <w:t xml:space="preserve">_____» (далее – Общество), </w:t>
      </w:r>
      <w:r w:rsidR="001B2964" w:rsidRPr="00A62537">
        <w:t xml:space="preserve">определяющим основные принципы и подходы, используемые Обществом для формирования эффективной и прозрачной системы выплаты вознаграждений и возмещения расходов членов исполнительных органов и иных ключевых руководящих </w:t>
      </w:r>
      <w:r w:rsidR="00A62537" w:rsidRPr="00A62537">
        <w:t xml:space="preserve">работников </w:t>
      </w:r>
      <w:r w:rsidR="001B2964" w:rsidRPr="00A62537">
        <w:t>Общества, в целях привлечения, мотивации и удержания лиц, обладающих необходимой для Общества компетенцией и квалификацией.</w:t>
      </w:r>
    </w:p>
    <w:p w:rsidR="00B9155A" w:rsidRPr="00A62537" w:rsidRDefault="003D3463" w:rsidP="00662396">
      <w:pPr>
        <w:pStyle w:val="ConsPlusNormal"/>
        <w:ind w:firstLine="540"/>
        <w:jc w:val="both"/>
      </w:pPr>
      <w:r w:rsidRPr="00A62537">
        <w:t xml:space="preserve">1.2. </w:t>
      </w:r>
      <w:r w:rsidR="001B2964" w:rsidRPr="00A62537">
        <w:t>Политика разработана</w:t>
      </w:r>
      <w:r w:rsidRPr="00A62537">
        <w:t xml:space="preserve"> в соответствии с Гражданск</w:t>
      </w:r>
      <w:r w:rsidR="002939C5" w:rsidRPr="00A62537">
        <w:t>им</w:t>
      </w:r>
      <w:r w:rsidRPr="00A62537">
        <w:t xml:space="preserve"> кодекс</w:t>
      </w:r>
      <w:r w:rsidR="002939C5" w:rsidRPr="00A62537">
        <w:t>ом</w:t>
      </w:r>
      <w:r w:rsidRPr="00A62537">
        <w:t xml:space="preserve"> Российской Федерации, Федеральн</w:t>
      </w:r>
      <w:r w:rsidR="002939C5" w:rsidRPr="00A62537">
        <w:t>ым</w:t>
      </w:r>
      <w:r w:rsidR="00611627" w:rsidRPr="00A62537">
        <w:t xml:space="preserve"> закон</w:t>
      </w:r>
      <w:r w:rsidR="002939C5" w:rsidRPr="00A62537">
        <w:t>ом</w:t>
      </w:r>
      <w:r w:rsidRPr="00A62537">
        <w:t xml:space="preserve"> от 26.12.1995 № 208-ФЗ «Об акционерных обществах» (далее – Федеральный закон «Об акционерных обществах»), ины</w:t>
      </w:r>
      <w:r w:rsidR="002939C5" w:rsidRPr="00A62537">
        <w:t>ми</w:t>
      </w:r>
      <w:r w:rsidRPr="00A62537">
        <w:t xml:space="preserve"> нормативн</w:t>
      </w:r>
      <w:r w:rsidR="00611627" w:rsidRPr="00A62537">
        <w:t>ы</w:t>
      </w:r>
      <w:r w:rsidR="002939C5" w:rsidRPr="00A62537">
        <w:t>ми</w:t>
      </w:r>
      <w:r w:rsidRPr="00A62537">
        <w:t xml:space="preserve"> правовы</w:t>
      </w:r>
      <w:r w:rsidR="002939C5" w:rsidRPr="00A62537">
        <w:t>ми актами</w:t>
      </w:r>
      <w:r w:rsidR="00611627" w:rsidRPr="00A62537">
        <w:t xml:space="preserve"> </w:t>
      </w:r>
      <w:r w:rsidRPr="00A62537">
        <w:t>Российской Федерации</w:t>
      </w:r>
      <w:r w:rsidR="00611627" w:rsidRPr="00A62537">
        <w:t xml:space="preserve">, </w:t>
      </w:r>
      <w:r w:rsidRPr="00A62537">
        <w:t>Устав</w:t>
      </w:r>
      <w:r w:rsidR="002939C5" w:rsidRPr="00A62537">
        <w:t>ом</w:t>
      </w:r>
      <w:r w:rsidRPr="00A62537">
        <w:t xml:space="preserve"> Общества</w:t>
      </w:r>
      <w:r w:rsidR="001B2964" w:rsidRPr="00A62537">
        <w:t xml:space="preserve"> и его внутренними документами</w:t>
      </w:r>
      <w:r w:rsidR="00611627" w:rsidRPr="00A62537">
        <w:t xml:space="preserve">, а также </w:t>
      </w:r>
      <w:r w:rsidR="002939C5" w:rsidRPr="00A62537">
        <w:t>с учетом положений</w:t>
      </w:r>
      <w:r w:rsidR="00611627" w:rsidRPr="00A62537">
        <w:t xml:space="preserve"> Кодекса корпоративного управления</w:t>
      </w:r>
      <w:r w:rsidR="002939C5" w:rsidRPr="00A62537">
        <w:t xml:space="preserve">, рекомендованного к применению </w:t>
      </w:r>
      <w:r w:rsidR="00582A71" w:rsidRPr="00A62537">
        <w:t>п</w:t>
      </w:r>
      <w:r w:rsidR="00611627" w:rsidRPr="00A62537">
        <w:t>исьмо</w:t>
      </w:r>
      <w:r w:rsidR="00582A71" w:rsidRPr="00A62537">
        <w:t>м</w:t>
      </w:r>
      <w:r w:rsidR="00611627" w:rsidRPr="00A62537">
        <w:t xml:space="preserve"> Банка Ро</w:t>
      </w:r>
      <w:r w:rsidR="002939C5" w:rsidRPr="00A62537">
        <w:t>ссии от 10.04.2014 N 06-52/2463</w:t>
      </w:r>
      <w:r w:rsidR="009429DC" w:rsidRPr="00A62537">
        <w:t xml:space="preserve"> (далее – Кодекс корпоративного управления)</w:t>
      </w:r>
      <w:r w:rsidR="000B5EA6" w:rsidRPr="00A62537">
        <w:t>.</w:t>
      </w:r>
    </w:p>
    <w:p w:rsidR="00DA2448" w:rsidRPr="00A62537" w:rsidRDefault="001B2964" w:rsidP="00DA2448">
      <w:pPr>
        <w:pStyle w:val="ConsPlusNormal"/>
        <w:ind w:firstLine="540"/>
        <w:jc w:val="both"/>
      </w:pPr>
      <w:r w:rsidRPr="00A62537">
        <w:t xml:space="preserve">1.3. </w:t>
      </w:r>
      <w:r w:rsidR="0028019D" w:rsidRPr="00A62537">
        <w:t xml:space="preserve">Под ключевыми руководящими работниками Общества </w:t>
      </w:r>
      <w:r w:rsidR="00DA2448" w:rsidRPr="00A62537">
        <w:t xml:space="preserve">(далее – </w:t>
      </w:r>
      <w:r w:rsidR="00DF3B2A" w:rsidRPr="00A62537">
        <w:t>к</w:t>
      </w:r>
      <w:r w:rsidR="00DA2448" w:rsidRPr="00A62537">
        <w:t xml:space="preserve">лючевые руководители) </w:t>
      </w:r>
      <w:r w:rsidR="0028019D" w:rsidRPr="00A62537">
        <w:t>понимаются</w:t>
      </w:r>
      <w:r w:rsidR="00DA2448" w:rsidRPr="00A62537">
        <w:t>:</w:t>
      </w:r>
    </w:p>
    <w:p w:rsidR="00235456" w:rsidRPr="00A62537" w:rsidRDefault="00235456" w:rsidP="00DA2448">
      <w:pPr>
        <w:pStyle w:val="ConsPlusNormal"/>
        <w:ind w:firstLine="540"/>
        <w:jc w:val="both"/>
      </w:pPr>
      <w:r w:rsidRPr="00A62537">
        <w:t>- члены исполнительных органов Общества (Генеральный директор и члены Правления);</w:t>
      </w:r>
    </w:p>
    <w:p w:rsidR="0028019D" w:rsidRPr="00A62537" w:rsidRDefault="00DA2448" w:rsidP="00DA2448">
      <w:pPr>
        <w:pStyle w:val="ConsPlusNormal"/>
        <w:ind w:firstLine="540"/>
        <w:jc w:val="both"/>
      </w:pPr>
      <w:r w:rsidRPr="00A62537">
        <w:t>-иные</w:t>
      </w:r>
      <w:r w:rsidR="0028019D" w:rsidRPr="00A62537">
        <w:t xml:space="preserve"> работники Общества, которые занимают значимые позиции в структуре руководства Общества и оказывают непосредственное влияние на эффективность финанс</w:t>
      </w:r>
      <w:r w:rsidR="00235456" w:rsidRPr="00A62537">
        <w:t>ово-экономической деятельности О</w:t>
      </w:r>
      <w:r w:rsidR="0028019D" w:rsidRPr="00A62537">
        <w:t xml:space="preserve">бщества. </w:t>
      </w:r>
    </w:p>
    <w:p w:rsidR="009059A1" w:rsidRPr="00A62537" w:rsidRDefault="009059A1" w:rsidP="007C307D">
      <w:pPr>
        <w:pStyle w:val="ConsPlusNormal"/>
        <w:ind w:firstLine="540"/>
        <w:jc w:val="both"/>
      </w:pPr>
      <w:r w:rsidRPr="00A62537">
        <w:t>Для целей применения настоящей политики перечень ключевых руководителей Общества определяется решением Совета директоров (по рекомендации Комитета Совета директоров Общества по номинациям</w:t>
      </w:r>
      <w:r w:rsidRPr="00A62537">
        <w:rPr>
          <w:rStyle w:val="a5"/>
        </w:rPr>
        <w:footnoteReference w:id="1"/>
      </w:r>
      <w:r w:rsidRPr="00A62537">
        <w:t>, в том числе исходя из предложения Генерального директора).</w:t>
      </w:r>
    </w:p>
    <w:p w:rsidR="001B2964" w:rsidRPr="00A62537" w:rsidRDefault="00DA2448" w:rsidP="007C307D">
      <w:pPr>
        <w:pStyle w:val="ConsPlusNormal"/>
        <w:ind w:firstLine="540"/>
        <w:jc w:val="both"/>
      </w:pPr>
      <w:r w:rsidRPr="00A62537">
        <w:t>1.4. Настоящая Политика регулирует корпоративные отношения Общества и не является локальным нормативным актом, содержащим нормы трудового права и устанавливающим систему оплаты труда в Обществе.</w:t>
      </w:r>
    </w:p>
    <w:p w:rsidR="00C64916" w:rsidRPr="00A62537" w:rsidRDefault="00C64916" w:rsidP="007C307D">
      <w:pPr>
        <w:pStyle w:val="ConsPlusNormal"/>
        <w:ind w:firstLine="540"/>
        <w:jc w:val="both"/>
      </w:pPr>
    </w:p>
    <w:p w:rsidR="00DA2448" w:rsidRPr="00A62537" w:rsidRDefault="00DA2448" w:rsidP="00DF3B2A">
      <w:pPr>
        <w:pStyle w:val="ConsPlusNormal"/>
        <w:ind w:firstLine="284"/>
        <w:jc w:val="center"/>
        <w:outlineLvl w:val="0"/>
        <w:rPr>
          <w:caps/>
        </w:rPr>
      </w:pPr>
      <w:r w:rsidRPr="00A62537">
        <w:rPr>
          <w:caps/>
        </w:rPr>
        <w:t xml:space="preserve">2. ПРИНЦИПЫ ПОЛИТИКИ ПО ВЫПЛАТЕ ВОЗНАГРАЖДЕНИЙ И КОМПЕНСАЦИЙ </w:t>
      </w:r>
      <w:r w:rsidR="00DF3B2A" w:rsidRPr="00A62537">
        <w:rPr>
          <w:caps/>
        </w:rPr>
        <w:t>ключевым руководителям Общества</w:t>
      </w:r>
    </w:p>
    <w:p w:rsidR="00DA2448" w:rsidRPr="00A62537" w:rsidRDefault="00DA2448" w:rsidP="007C307D">
      <w:pPr>
        <w:pStyle w:val="ConsPlusNormal"/>
        <w:ind w:firstLine="540"/>
        <w:jc w:val="both"/>
      </w:pPr>
    </w:p>
    <w:p w:rsidR="00DA2448" w:rsidRPr="00A62537" w:rsidRDefault="00DA2448" w:rsidP="00C64916">
      <w:pPr>
        <w:pStyle w:val="ConsPlusNormal"/>
        <w:ind w:firstLine="567"/>
        <w:jc w:val="both"/>
      </w:pPr>
      <w:r w:rsidRPr="00A62537">
        <w:t xml:space="preserve">2.1. </w:t>
      </w:r>
      <w:r w:rsidRPr="00A62537">
        <w:rPr>
          <w:i/>
        </w:rPr>
        <w:t>Прозрачность.</w:t>
      </w:r>
      <w:r w:rsidRPr="00A62537">
        <w:t xml:space="preserve"> </w:t>
      </w:r>
      <w:r w:rsidR="009059A1" w:rsidRPr="00A62537">
        <w:t xml:space="preserve">В настоящей Политике </w:t>
      </w:r>
      <w:r w:rsidRPr="00A62537">
        <w:t xml:space="preserve">Общество определяет все элементы вознаграждения </w:t>
      </w:r>
      <w:r w:rsidR="00DF3B2A" w:rsidRPr="00A62537">
        <w:t>к</w:t>
      </w:r>
      <w:r w:rsidRPr="00A62537">
        <w:t xml:space="preserve">лючевых руководителей Общества, </w:t>
      </w:r>
      <w:r w:rsidR="009059A1" w:rsidRPr="00A62537">
        <w:t xml:space="preserve">а также </w:t>
      </w:r>
      <w:r w:rsidRPr="00A62537">
        <w:t>конкретизирует перечень расходов, подлежащих возмещению. Общество обеспечивает раскрытие настоящей Политики для заинтересованных лиц</w:t>
      </w:r>
      <w:r w:rsidR="009059A1" w:rsidRPr="00A62537">
        <w:t xml:space="preserve"> на сайте Общества в сети Интернет. Сведения об основных положениях Политики, отчет о ее внедрении и практической реализации в Обществе раскрываются в годовом отчете Общества</w:t>
      </w:r>
      <w:r w:rsidRPr="00A62537">
        <w:t xml:space="preserve">. </w:t>
      </w:r>
    </w:p>
    <w:p w:rsidR="00E31DC7" w:rsidRPr="00A62537" w:rsidRDefault="00DA2448" w:rsidP="00C64916">
      <w:pPr>
        <w:pStyle w:val="ConsPlusNormal"/>
        <w:ind w:firstLine="567"/>
        <w:jc w:val="both"/>
      </w:pPr>
      <w:r w:rsidRPr="00A62537">
        <w:t xml:space="preserve">2.2. </w:t>
      </w:r>
      <w:r w:rsidRPr="00A62537">
        <w:rPr>
          <w:i/>
        </w:rPr>
        <w:t>Сближение финансовых интересов ключевых руководителей Общества и долгосрочных интересов его акционеров.</w:t>
      </w:r>
      <w:r w:rsidRPr="00A62537">
        <w:t xml:space="preserve"> Общество использ</w:t>
      </w:r>
      <w:r w:rsidR="00E31DC7" w:rsidRPr="00A62537">
        <w:t>ует</w:t>
      </w:r>
      <w:r w:rsidRPr="00A62537">
        <w:t xml:space="preserve"> подход</w:t>
      </w:r>
      <w:r w:rsidR="00E31DC7" w:rsidRPr="00A62537">
        <w:t>ы</w:t>
      </w:r>
      <w:r w:rsidRPr="00A62537">
        <w:t xml:space="preserve"> к определению вознаграждений и иных форм мотивации, которые в наибольшей степени сп</w:t>
      </w:r>
      <w:r w:rsidR="00E31DC7" w:rsidRPr="00A62537">
        <w:t xml:space="preserve">особствуют сближению интересов </w:t>
      </w:r>
      <w:r w:rsidR="009059A1" w:rsidRPr="00A62537">
        <w:t>к</w:t>
      </w:r>
      <w:r w:rsidRPr="00A62537">
        <w:t xml:space="preserve">лючевых руководителей с интересами акционеров Общества, в том числе за счет установления зависимости соответствующих вознаграждений как от результатов работы Общества в </w:t>
      </w:r>
      <w:r w:rsidR="00E31DC7" w:rsidRPr="00A62537">
        <w:t xml:space="preserve">целом, так и от личного вклада </w:t>
      </w:r>
      <w:r w:rsidR="009059A1" w:rsidRPr="00A62537">
        <w:t>к</w:t>
      </w:r>
      <w:r w:rsidRPr="00A62537">
        <w:t xml:space="preserve">лючевых руководителей в достижение этого результата. </w:t>
      </w:r>
    </w:p>
    <w:p w:rsidR="00E31DC7" w:rsidRPr="00A62537" w:rsidRDefault="00E31DC7" w:rsidP="00C64916">
      <w:pPr>
        <w:pStyle w:val="ConsPlusNormal"/>
        <w:ind w:firstLine="567"/>
        <w:jc w:val="both"/>
      </w:pPr>
      <w:r w:rsidRPr="00A62537">
        <w:t xml:space="preserve">2.3. </w:t>
      </w:r>
      <w:r w:rsidR="00DA2448" w:rsidRPr="00A62537">
        <w:rPr>
          <w:i/>
        </w:rPr>
        <w:t>Достаточность и соразмерность выплачиваемых вознаграждений целям, стоящим перед Обществом, а также возлагаемой на ключевых руководителей Общества ответственности и уровню принимаемых ими рисков</w:t>
      </w:r>
      <w:r w:rsidR="00DA2448" w:rsidRPr="00A62537">
        <w:t>. Общество обеспечивает, чтобы уровень выплачиваемого вознаграждения был достаточным для привлечения, мотивации и удержания лиц, обладающих необходимой для Общества компетенцией и квал</w:t>
      </w:r>
      <w:r w:rsidRPr="00A62537">
        <w:t>ификацией. Общество определяет П</w:t>
      </w:r>
      <w:r w:rsidR="00DA2448" w:rsidRPr="00A62537">
        <w:t>олитику в области выплаты вознаг</w:t>
      </w:r>
      <w:r w:rsidRPr="00A62537">
        <w:t xml:space="preserve">раждений и возмещения расходов </w:t>
      </w:r>
      <w:r w:rsidR="009059A1" w:rsidRPr="00A62537">
        <w:t>к</w:t>
      </w:r>
      <w:r w:rsidR="00DA2448" w:rsidRPr="00A62537">
        <w:t xml:space="preserve">лючевых руководителей Общества с учетом текущего этапа в развитии Общества, характера и масштаба его деятельности и уровня принимаемых рисков. </w:t>
      </w:r>
    </w:p>
    <w:p w:rsidR="00DA2448" w:rsidRPr="00A62537" w:rsidRDefault="009059A1" w:rsidP="00C64916">
      <w:pPr>
        <w:pStyle w:val="ConsPlusNormal"/>
        <w:ind w:firstLine="567"/>
        <w:jc w:val="both"/>
      </w:pPr>
      <w:r w:rsidRPr="00A62537">
        <w:t>2.4</w:t>
      </w:r>
      <w:r w:rsidR="00C64916" w:rsidRPr="00A62537">
        <w:t xml:space="preserve">. Общество стремится </w:t>
      </w:r>
      <w:r w:rsidR="00C64916" w:rsidRPr="00A62537">
        <w:rPr>
          <w:i/>
        </w:rPr>
        <w:t>избегать возникновения конфликта интересов</w:t>
      </w:r>
      <w:r w:rsidR="00C64916" w:rsidRPr="00A62537">
        <w:t xml:space="preserve"> при определении вознаграждения конкретного лица, в частности при обсуждении и принятии решения по размеру вознаграждения с участием лица, вознаграждение которого обсуждается.</w:t>
      </w:r>
    </w:p>
    <w:p w:rsidR="00DA2448" w:rsidRPr="00A62537" w:rsidRDefault="00DA2448" w:rsidP="00612329">
      <w:pPr>
        <w:pStyle w:val="ConsPlusNormal"/>
        <w:jc w:val="both"/>
      </w:pPr>
    </w:p>
    <w:p w:rsidR="00C64916" w:rsidRPr="00A62537" w:rsidRDefault="00C64916" w:rsidP="00283A5D">
      <w:pPr>
        <w:pStyle w:val="ConsPlusNormal"/>
        <w:jc w:val="center"/>
        <w:outlineLvl w:val="0"/>
      </w:pPr>
      <w:r w:rsidRPr="00A62537">
        <w:t>3.</w:t>
      </w:r>
      <w:r w:rsidR="005316B1" w:rsidRPr="00A62537">
        <w:t xml:space="preserve"> СИСТЕМА ВОЗНАГРАЖДЕНИЯ</w:t>
      </w:r>
      <w:r w:rsidRPr="00A62537">
        <w:t xml:space="preserve"> </w:t>
      </w:r>
      <w:r w:rsidR="005316B1" w:rsidRPr="00A62537">
        <w:t>КЛЮЧЕВЫХ РУКОВОДИТЕЛЕЙ ОБЩЕСТВА</w:t>
      </w:r>
    </w:p>
    <w:p w:rsidR="00C64916" w:rsidRPr="00A62537" w:rsidRDefault="00C64916" w:rsidP="00612329">
      <w:pPr>
        <w:pStyle w:val="ConsPlusNormal"/>
        <w:jc w:val="both"/>
      </w:pPr>
    </w:p>
    <w:p w:rsidR="00FE10F6" w:rsidRPr="00A62537" w:rsidRDefault="00C64916" w:rsidP="00C64916">
      <w:pPr>
        <w:pStyle w:val="ConsPlusNormal"/>
        <w:ind w:firstLine="567"/>
        <w:jc w:val="both"/>
      </w:pPr>
      <w:r w:rsidRPr="00A62537">
        <w:t xml:space="preserve">3.1. Система вознаграждения </w:t>
      </w:r>
      <w:r w:rsidR="005316B1" w:rsidRPr="00A62537">
        <w:t>ключевых руководителей</w:t>
      </w:r>
      <w:r w:rsidRPr="00A62537">
        <w:t xml:space="preserve"> Общества предусматривает зависимость их вознаграждения от результата работы Общества и их личного вклада в достижение этого результата. </w:t>
      </w:r>
    </w:p>
    <w:p w:rsidR="00FE10F6" w:rsidRPr="00A62537" w:rsidRDefault="00C64916" w:rsidP="00C64916">
      <w:pPr>
        <w:pStyle w:val="ConsPlusNormal"/>
        <w:ind w:firstLine="567"/>
        <w:jc w:val="both"/>
      </w:pPr>
      <w:r w:rsidRPr="00A62537">
        <w:t xml:space="preserve">Общество стремится, чтобы уровень вознаграждения, предоставляемого Обществом </w:t>
      </w:r>
      <w:r w:rsidR="005316B1" w:rsidRPr="00A62537">
        <w:t xml:space="preserve">ключевым руководителям </w:t>
      </w:r>
      <w:r w:rsidRPr="00A62537">
        <w:t xml:space="preserve">Общества, создавал достаточную мотивацию для их эффективной работы, позволяя Обществу привлекать и удерживать компетентных и квалифицированных специалистов. </w:t>
      </w:r>
    </w:p>
    <w:p w:rsidR="00FE10F6" w:rsidRPr="00A62537" w:rsidRDefault="00C64916" w:rsidP="00C64916">
      <w:pPr>
        <w:pStyle w:val="ConsPlusNormal"/>
        <w:ind w:firstLine="567"/>
        <w:jc w:val="both"/>
      </w:pPr>
      <w:r w:rsidRPr="00A62537">
        <w:t xml:space="preserve">При этом Общество избегает установления большего, чем это необходимо, уровня вознаграждения, а также неоправданно большого разрыва между уровнями вознаграждения указанных лиц и иных работников Общества. </w:t>
      </w:r>
    </w:p>
    <w:p w:rsidR="00C64916" w:rsidRPr="00A62537" w:rsidRDefault="00C64916" w:rsidP="00C64916">
      <w:pPr>
        <w:pStyle w:val="ConsPlusNormal"/>
        <w:ind w:firstLine="567"/>
        <w:jc w:val="both"/>
      </w:pPr>
      <w:r w:rsidRPr="00A62537">
        <w:t xml:space="preserve">В указанных целях Общество проводит сравнительный анализ уровня вознаграждения аналогичных лиц в сопоставимых компаниях, а также учитывает уровень вознаграждений таких лиц, сложившийся в Обществе и отрасли в целом. </w:t>
      </w:r>
    </w:p>
    <w:p w:rsidR="00FE10F6" w:rsidRPr="00A62537" w:rsidRDefault="00C64916" w:rsidP="00C64916">
      <w:pPr>
        <w:pStyle w:val="ConsPlusNormal"/>
        <w:ind w:firstLine="567"/>
        <w:jc w:val="both"/>
      </w:pPr>
      <w:r w:rsidRPr="00A62537">
        <w:t xml:space="preserve">3.2. При определении вознаграждения </w:t>
      </w:r>
      <w:r w:rsidR="005316B1" w:rsidRPr="00A62537">
        <w:t>ключевых руководителей</w:t>
      </w:r>
      <w:r w:rsidRPr="00A62537">
        <w:t xml:space="preserve"> Общество стремится обеспечивать разумное и обоснованное соотношение фиксированной части вознаграждения и переменной части вознаграждения, зависящей от результатов работы Общества в целом и личного (индивидуального) вклада соответствующего лица в конечный результат. </w:t>
      </w:r>
    </w:p>
    <w:p w:rsidR="00C64916" w:rsidRPr="00A62537" w:rsidRDefault="00C64916" w:rsidP="00C64916">
      <w:pPr>
        <w:pStyle w:val="ConsPlusNormal"/>
        <w:ind w:firstLine="567"/>
        <w:jc w:val="both"/>
      </w:pPr>
      <w:r w:rsidRPr="00A62537">
        <w:t xml:space="preserve">Проверка эффективности соотношения фиксированной части вознаграждения и переменной части вознаграждения осуществляется Советом директоров (Комитетом Совета директоров Общества по вознаграждениям) при проведении оценки системы вознаграждения </w:t>
      </w:r>
      <w:r w:rsidR="00A62537" w:rsidRPr="00A62537">
        <w:t>ключевых руководителей</w:t>
      </w:r>
      <w:r w:rsidRPr="00A62537">
        <w:t xml:space="preserve"> Общества.</w:t>
      </w:r>
    </w:p>
    <w:p w:rsidR="00FE10F6" w:rsidRPr="00A62537" w:rsidRDefault="00FE10F6" w:rsidP="00FE10F6">
      <w:pPr>
        <w:pStyle w:val="ConsPlusNormal"/>
        <w:ind w:firstLine="567"/>
        <w:jc w:val="both"/>
      </w:pPr>
      <w:r w:rsidRPr="00A62537">
        <w:t xml:space="preserve">3.3. Составляющие системы вознаграждения </w:t>
      </w:r>
      <w:r w:rsidR="009059A1" w:rsidRPr="00A62537">
        <w:t>ключевых руководителей</w:t>
      </w:r>
      <w:r w:rsidRPr="00A62537">
        <w:t xml:space="preserve"> Общества: </w:t>
      </w:r>
    </w:p>
    <w:p w:rsidR="00FE10F6" w:rsidRPr="00A62537" w:rsidRDefault="00FE10F6" w:rsidP="00FE10F6">
      <w:pPr>
        <w:pStyle w:val="ConsPlusNormal"/>
        <w:ind w:firstLine="567"/>
        <w:jc w:val="both"/>
        <w:rPr>
          <w:i/>
        </w:rPr>
      </w:pPr>
      <w:r w:rsidRPr="00A62537">
        <w:rPr>
          <w:i/>
        </w:rPr>
        <w:lastRenderedPageBreak/>
        <w:t xml:space="preserve">3.3.1. Фиксированная часть вознаграждения (должностной оклад). </w:t>
      </w:r>
    </w:p>
    <w:p w:rsidR="00FE10F6" w:rsidRPr="00A62537" w:rsidRDefault="00FE10F6" w:rsidP="00FE10F6">
      <w:pPr>
        <w:pStyle w:val="ConsPlusNormal"/>
        <w:ind w:firstLine="567"/>
        <w:jc w:val="both"/>
      </w:pPr>
      <w:r w:rsidRPr="00A62537">
        <w:t xml:space="preserve">Должностной оклад является базовым элементом вознаграждения </w:t>
      </w:r>
      <w:r w:rsidR="009059A1" w:rsidRPr="00A62537">
        <w:t>ключевых руководителей</w:t>
      </w:r>
      <w:r w:rsidRPr="00A62537">
        <w:t xml:space="preserve"> Общества и представляет собой фиксированный размер вознаграждения соответствующего лица за выполнение своих должностных обязанностей определенной сложности за календарный месяц без учета премиальных и иных стимулирующих выплат. </w:t>
      </w:r>
    </w:p>
    <w:p w:rsidR="00C64916" w:rsidRPr="00A62537" w:rsidRDefault="00FE10F6" w:rsidP="00FE10F6">
      <w:pPr>
        <w:pStyle w:val="ConsPlusNormal"/>
        <w:ind w:firstLine="567"/>
        <w:jc w:val="both"/>
      </w:pPr>
      <w:r w:rsidRPr="00A62537">
        <w:t>При определении размера должностного оклада Общество принимает во внимание уровень компетенции и квалификации соответствующего лица, его индивидуальные навыки и опыт, объем и сферу ответственности, уровень принимаемых рисков.</w:t>
      </w:r>
    </w:p>
    <w:p w:rsidR="0055646D" w:rsidRPr="00A62537" w:rsidRDefault="0055646D" w:rsidP="0055646D">
      <w:pPr>
        <w:spacing w:after="0" w:line="288" w:lineRule="atLeast"/>
        <w:ind w:firstLine="540"/>
        <w:jc w:val="both"/>
        <w:rPr>
          <w:rFonts w:ascii="Times New Roman" w:eastAsia="Times New Roman" w:hAnsi="Times New Roman" w:cs="Times New Roman"/>
          <w:sz w:val="24"/>
          <w:szCs w:val="24"/>
          <w:lang w:eastAsia="ru-RU"/>
        </w:rPr>
      </w:pPr>
      <w:r w:rsidRPr="00A62537">
        <w:rPr>
          <w:rFonts w:ascii="Times New Roman" w:eastAsia="Times New Roman" w:hAnsi="Times New Roman" w:cs="Times New Roman"/>
          <w:sz w:val="24"/>
          <w:szCs w:val="24"/>
          <w:lang w:eastAsia="ru-RU"/>
        </w:rPr>
        <w:t>При определении размера фиксированного воз</w:t>
      </w:r>
      <w:r w:rsidR="00315B61">
        <w:rPr>
          <w:rFonts w:ascii="Times New Roman" w:eastAsia="Times New Roman" w:hAnsi="Times New Roman" w:cs="Times New Roman"/>
          <w:sz w:val="24"/>
          <w:szCs w:val="24"/>
          <w:lang w:eastAsia="ru-RU"/>
        </w:rPr>
        <w:t xml:space="preserve">награждения Общество учитывает </w:t>
      </w:r>
      <w:r w:rsidRPr="00A62537">
        <w:rPr>
          <w:rFonts w:ascii="Times New Roman" w:eastAsia="Times New Roman" w:hAnsi="Times New Roman" w:cs="Times New Roman"/>
          <w:sz w:val="24"/>
          <w:szCs w:val="24"/>
          <w:lang w:eastAsia="ru-RU"/>
        </w:rPr>
        <w:t>льготы и привилегии, предоставляемые ключевом руководителям Общества, а также источники дохода, связанные с их членством в органах управления дочерних и зависимых Обществ.</w:t>
      </w:r>
    </w:p>
    <w:p w:rsidR="00FE10F6" w:rsidRPr="00A62537" w:rsidRDefault="00C23C11" w:rsidP="00FE10F6">
      <w:pPr>
        <w:pStyle w:val="ConsPlusNormal"/>
        <w:ind w:firstLine="567"/>
        <w:jc w:val="both"/>
      </w:pPr>
      <w:r w:rsidRPr="00A62537">
        <w:t>Р</w:t>
      </w:r>
      <w:r w:rsidR="00FE10F6" w:rsidRPr="00A62537">
        <w:t xml:space="preserve">азмер должностного оклада устанавливается трудовым договором, заключаемым с соответствующим </w:t>
      </w:r>
      <w:r w:rsidR="0055646D" w:rsidRPr="00A62537">
        <w:t>руководителем</w:t>
      </w:r>
      <w:r w:rsidR="00FE10F6" w:rsidRPr="00A62537">
        <w:t xml:space="preserve"> Общества в соответствии с локальными нормативными актами, устанавливающими систему оплаты труда в Обществе, а также Положением о грейдировании должностей работников Общества. Разработанная в Обществе система грейдирования представляет собой распределение должностей работников по различным уровням (грейдам) в соответствии с определенной значимостью каждой должности в организационной структуре Общества и степенью влияния лица, занимающего соответствующую должность, на рез</w:t>
      </w:r>
      <w:r w:rsidR="00A62537">
        <w:t>ультаты деятельности Общества.</w:t>
      </w:r>
    </w:p>
    <w:p w:rsidR="00FE10F6" w:rsidRPr="00A62537" w:rsidRDefault="00FE10F6" w:rsidP="00FE10F6">
      <w:pPr>
        <w:pStyle w:val="ConsPlusNormal"/>
        <w:ind w:firstLine="567"/>
        <w:jc w:val="both"/>
        <w:rPr>
          <w:i/>
        </w:rPr>
      </w:pPr>
      <w:r w:rsidRPr="00A62537">
        <w:rPr>
          <w:i/>
        </w:rPr>
        <w:t>3.3.2. Переменная часть вознаграждения (премиальные и иные стимулирующие выплаты).</w:t>
      </w:r>
    </w:p>
    <w:p w:rsidR="00FE10F6" w:rsidRPr="00A62537" w:rsidRDefault="00FE10F6" w:rsidP="00FE10F6">
      <w:pPr>
        <w:pStyle w:val="ConsPlusNormal"/>
        <w:ind w:firstLine="567"/>
        <w:jc w:val="both"/>
      </w:pPr>
      <w:r w:rsidRPr="00A62537">
        <w:t xml:space="preserve">Премиальные и иные стимулирующие выплаты представляют собой переменную часть вознаграждения </w:t>
      </w:r>
      <w:r w:rsidR="0055646D" w:rsidRPr="00A62537">
        <w:t>ключевых руководителей</w:t>
      </w:r>
      <w:r w:rsidRPr="00A62537">
        <w:t xml:space="preserve"> Общества, обеспечивающую заинтересованность указанных лиц в реализации стратегии развития и бизнес-планов Общества, за счет зависимости размера такой переменной части вознаграждения от долгосрочных и краткосрочных результатов работы Общества в целом и величины личного (индивидуального) вклада указанных лиц в конечный результат. </w:t>
      </w:r>
    </w:p>
    <w:p w:rsidR="00FE10F6" w:rsidRPr="00A62537" w:rsidRDefault="00FE10F6" w:rsidP="00FE10F6">
      <w:pPr>
        <w:pStyle w:val="ConsPlusNormal"/>
        <w:ind w:firstLine="567"/>
        <w:jc w:val="both"/>
      </w:pPr>
      <w:r w:rsidRPr="00A62537">
        <w:t xml:space="preserve">Переменная часть вознаграждения </w:t>
      </w:r>
      <w:r w:rsidR="00A62537" w:rsidRPr="00A62537">
        <w:t>ключевых руководителей</w:t>
      </w:r>
      <w:r w:rsidRPr="00A62537">
        <w:t xml:space="preserve"> Общества может включать: </w:t>
      </w:r>
    </w:p>
    <w:p w:rsidR="00FE10F6" w:rsidRPr="00A62537" w:rsidRDefault="00FE10F6" w:rsidP="00FE10F6">
      <w:pPr>
        <w:pStyle w:val="ConsPlusNormal"/>
        <w:numPr>
          <w:ilvl w:val="0"/>
          <w:numId w:val="9"/>
        </w:numPr>
        <w:ind w:left="567" w:hanging="283"/>
        <w:jc w:val="both"/>
      </w:pPr>
      <w:r w:rsidRPr="00A62537">
        <w:t xml:space="preserve">краткосрочный компонент – ежемесячную премию; </w:t>
      </w:r>
    </w:p>
    <w:p w:rsidR="00FE10F6" w:rsidRPr="00A62537" w:rsidRDefault="00FE10F6" w:rsidP="00FE10F6">
      <w:pPr>
        <w:pStyle w:val="ConsPlusNormal"/>
        <w:numPr>
          <w:ilvl w:val="0"/>
          <w:numId w:val="9"/>
        </w:numPr>
        <w:ind w:left="567" w:hanging="283"/>
        <w:jc w:val="both"/>
      </w:pPr>
      <w:r w:rsidRPr="00A62537">
        <w:t xml:space="preserve">среднесрочный компонент – годовую премию; </w:t>
      </w:r>
    </w:p>
    <w:p w:rsidR="00FE10F6" w:rsidRPr="00A62537" w:rsidRDefault="00FE10F6" w:rsidP="00FE10F6">
      <w:pPr>
        <w:pStyle w:val="ConsPlusNormal"/>
        <w:numPr>
          <w:ilvl w:val="0"/>
          <w:numId w:val="9"/>
        </w:numPr>
        <w:ind w:left="567" w:hanging="283"/>
        <w:jc w:val="both"/>
      </w:pPr>
      <w:r w:rsidRPr="00A62537">
        <w:t xml:space="preserve">долгосрочный компонент – премия (бонус) в рамках программ мотивации, рассчитанных на определенный период развития Общества или действующих в рамках реализации определенного инвестиционного или иного проекта Общества. </w:t>
      </w:r>
    </w:p>
    <w:p w:rsidR="00C64916" w:rsidRPr="00A62537" w:rsidRDefault="00FE10F6" w:rsidP="00FE10F6">
      <w:pPr>
        <w:pStyle w:val="ConsPlusNormal"/>
        <w:ind w:firstLine="567"/>
        <w:jc w:val="both"/>
      </w:pPr>
      <w:r w:rsidRPr="00A62537">
        <w:t xml:space="preserve">Премиальные и иные стимулирующие выплаты устанавливаются и выплачиваются в соответствии с трудовым договором, заключаемым с соответствующим </w:t>
      </w:r>
      <w:r w:rsidR="0055646D" w:rsidRPr="00A62537">
        <w:t>ключевым руководителем</w:t>
      </w:r>
      <w:r w:rsidRPr="00A62537">
        <w:t xml:space="preserve"> Общества, на основании действующих в Обществе локальных нормативных актов, устанавливающих систему оплаты труда в Обществе, а также программ мотивации.</w:t>
      </w:r>
    </w:p>
    <w:p w:rsidR="00FE10F6" w:rsidRPr="00A62537" w:rsidRDefault="00FE10F6" w:rsidP="00FE10F6">
      <w:pPr>
        <w:pStyle w:val="ConsPlusNormal"/>
        <w:ind w:firstLine="567"/>
        <w:jc w:val="both"/>
      </w:pPr>
      <w:r w:rsidRPr="00A62537">
        <w:t xml:space="preserve">3.4. При формировании и пересмотре системы вознаграждения </w:t>
      </w:r>
      <w:r w:rsidR="000F7B8D" w:rsidRPr="00A62537">
        <w:t>ключевых руководителей</w:t>
      </w:r>
      <w:r w:rsidRPr="00A62537">
        <w:t xml:space="preserve"> Общества Комитет Совета директоров Общества по вознаграждениям проводит анализ и представляет рекомендации Совету директоров в отношении переменных и постоянных составляющих системы вознаграждения, а также их пропорционального соотношения в целях обеспечения разумного баланса между краткосрочными и долгосрочными результатами деятельности. Под краткосрочными результатами деятельности в данном случае понимаются итоги деятельности за период не более трех лет, под долгосрочными - за период не менее пяти лет. </w:t>
      </w:r>
    </w:p>
    <w:p w:rsidR="00FE10F6" w:rsidRPr="00A62537" w:rsidRDefault="00FE10F6" w:rsidP="00FE10F6">
      <w:pPr>
        <w:pStyle w:val="ConsPlusNormal"/>
        <w:ind w:firstLine="567"/>
        <w:jc w:val="both"/>
      </w:pPr>
      <w:r w:rsidRPr="00A62537">
        <w:t xml:space="preserve">В целях обеспечения баланса краткосрочных и долгосрочных стимулов Общество может предусмотреть отложенную выплату переменной части вознаграждения по итогам года, например, равными частями в течение последующих нескольких лет. </w:t>
      </w:r>
    </w:p>
    <w:p w:rsidR="00DC24E7" w:rsidRPr="00A62537" w:rsidRDefault="00FE10F6" w:rsidP="00FE10F6">
      <w:pPr>
        <w:pStyle w:val="ConsPlusNormal"/>
        <w:ind w:firstLine="567"/>
        <w:jc w:val="both"/>
      </w:pPr>
      <w:r w:rsidRPr="00A62537">
        <w:t>3.5</w:t>
      </w:r>
      <w:r w:rsidR="0055646D" w:rsidRPr="00A62537">
        <w:t>. По решению Совета директоров</w:t>
      </w:r>
      <w:r w:rsidRPr="00A62537">
        <w:t xml:space="preserve"> с целью повышения эффективности работы ключевых руководителей Общество вправе внедрять программы краткосрочной и </w:t>
      </w:r>
      <w:r w:rsidRPr="00A62537">
        <w:lastRenderedPageBreak/>
        <w:t>долгосрочной мотивации.</w:t>
      </w:r>
    </w:p>
    <w:p w:rsidR="00FE10F6" w:rsidRPr="00A62537" w:rsidRDefault="00FE10F6" w:rsidP="00FE10F6">
      <w:pPr>
        <w:pStyle w:val="ConsPlusNormal"/>
        <w:ind w:firstLine="567"/>
        <w:jc w:val="both"/>
      </w:pPr>
      <w:r w:rsidRPr="00A62537">
        <w:t xml:space="preserve">Указанные программы мотивации должны предусматривать зависимость переменной части вознаграждения </w:t>
      </w:r>
      <w:r w:rsidR="0055646D" w:rsidRPr="00A62537">
        <w:t>ключевых руководителей</w:t>
      </w:r>
      <w:r w:rsidRPr="00A62537">
        <w:t xml:space="preserve"> Общества:</w:t>
      </w:r>
    </w:p>
    <w:p w:rsidR="00FE10F6" w:rsidRPr="00A62537" w:rsidRDefault="00FE10F6" w:rsidP="00FE10F6">
      <w:pPr>
        <w:pStyle w:val="ConsPlusNormal"/>
        <w:numPr>
          <w:ilvl w:val="0"/>
          <w:numId w:val="9"/>
        </w:numPr>
        <w:ind w:left="567" w:hanging="283"/>
        <w:jc w:val="both"/>
      </w:pPr>
      <w:r w:rsidRPr="00A62537">
        <w:t>от результата работы Общества, т.е. достижения ключевых целевых показателей финансово-хозяйственной деятельности Общества, предусмотренных в стратегии развития и бизнес-планах Общества, а также</w:t>
      </w:r>
    </w:p>
    <w:p w:rsidR="00FE10F6" w:rsidRPr="00A62537" w:rsidRDefault="0055646D" w:rsidP="00FE10F6">
      <w:pPr>
        <w:pStyle w:val="ConsPlusNormal"/>
        <w:numPr>
          <w:ilvl w:val="0"/>
          <w:numId w:val="9"/>
        </w:numPr>
        <w:ind w:left="567" w:hanging="283"/>
        <w:jc w:val="both"/>
      </w:pPr>
      <w:r w:rsidRPr="00A62537">
        <w:t xml:space="preserve"> от личного вклада ключевых руководителей</w:t>
      </w:r>
      <w:r w:rsidR="00FE10F6" w:rsidRPr="00A62537">
        <w:t xml:space="preserve"> в достижение результата работы Общества, т.е. достижения индивидуальных целевых показателей, установленных для данных лиц в соответствующей программе мотивации.</w:t>
      </w:r>
    </w:p>
    <w:p w:rsidR="00785CAE" w:rsidRPr="00A62537" w:rsidRDefault="00FE10F6" w:rsidP="00785CAE">
      <w:pPr>
        <w:pStyle w:val="ConsPlusNormal"/>
        <w:ind w:firstLine="567"/>
        <w:jc w:val="both"/>
      </w:pPr>
      <w:r w:rsidRPr="00A62537">
        <w:t xml:space="preserve">Выбранные целевые показатели должны быть актуальными и увязанными с долгосрочной стратегией развития и бизнес-планами Общества, а их целевые значения - требовательными. При этом Общество </w:t>
      </w:r>
      <w:r w:rsidR="0055646D" w:rsidRPr="00A62537">
        <w:t>стремит</w:t>
      </w:r>
      <w:r w:rsidRPr="00A62537">
        <w:t xml:space="preserve">ся, чтобы не менее половины целевого размера переменной составляющей вознаграждения </w:t>
      </w:r>
      <w:r w:rsidR="0055646D" w:rsidRPr="00A62537">
        <w:t>ключевых руководителей</w:t>
      </w:r>
      <w:r w:rsidRPr="00A62537">
        <w:t xml:space="preserve"> Общества приходилось на долгосрочную программу мотивации. </w:t>
      </w:r>
    </w:p>
    <w:p w:rsidR="002D4192" w:rsidRPr="00A62537" w:rsidRDefault="002D4192" w:rsidP="002D4192">
      <w:pPr>
        <w:pStyle w:val="ConsPlusNormal"/>
        <w:ind w:firstLine="567"/>
        <w:jc w:val="both"/>
      </w:pPr>
      <w:r w:rsidRPr="00A62537">
        <w:t>Выплаты переменной части вознаграждения, могут быть отложены или даже полностью отменены, учитывая показатели финансовой отчётности Общества</w:t>
      </w:r>
    </w:p>
    <w:p w:rsidR="00785CAE" w:rsidRPr="00A62537" w:rsidRDefault="00FE10F6" w:rsidP="00785CAE">
      <w:pPr>
        <w:pStyle w:val="ConsPlusNormal"/>
        <w:ind w:firstLine="567"/>
        <w:jc w:val="both"/>
      </w:pPr>
      <w:r w:rsidRPr="00A62537">
        <w:t xml:space="preserve">Разработка целевых показателей и оценка результатов деятельности Общества (личного вклада </w:t>
      </w:r>
      <w:r w:rsidR="00475BC6" w:rsidRPr="00A62537">
        <w:t>ключевых руководителей</w:t>
      </w:r>
      <w:r w:rsidRPr="00A62537">
        <w:t xml:space="preserve"> Общества) в рамках краткосрочной и долгосрочной программ мотивации производится в контексте рисков, которые несет Общество, с тем чтобы избежать создания стимулов к рискованным управленческим решениям, наносящим ущерб долгосрочным интересам акционеров Общества. </w:t>
      </w:r>
    </w:p>
    <w:p w:rsidR="00785CAE" w:rsidRPr="00A62537" w:rsidRDefault="00FE10F6" w:rsidP="00785CAE">
      <w:pPr>
        <w:pStyle w:val="ConsPlusNormal"/>
        <w:ind w:firstLine="567"/>
        <w:jc w:val="both"/>
      </w:pPr>
      <w:r w:rsidRPr="00A62537">
        <w:t xml:space="preserve">Разработка, периодический пересмотр и представление рекомендаций Совету директоров Общества по утверждению программ краткосрочной и долгосрочной мотивации </w:t>
      </w:r>
      <w:r w:rsidR="00475BC6" w:rsidRPr="00A62537">
        <w:t>ключевых руководителей</w:t>
      </w:r>
      <w:r w:rsidRPr="00A62537">
        <w:t xml:space="preserve"> Общества осуществляется Комитетом Совета директоров Общества по вознаграждениям с учетом рекомендаций Кодекса корпоративного управления. В частности, при оценке целесообразности внедрения программ мотивации принимаются во внимание текущая экономическая ситуация, особенности финансово-хозяйственной деятельности и организационной структуры Общества, принятые в Обществе корпоративные ценности, горизонты планирования деятельности Общества, ожидаемая мотивационная эффективность и стоимость реализации такой программы, а также иные существенные обстоятельства. </w:t>
      </w:r>
    </w:p>
    <w:p w:rsidR="00FE10F6" w:rsidRPr="00A62537" w:rsidRDefault="00FE10F6" w:rsidP="00785CAE">
      <w:pPr>
        <w:pStyle w:val="ConsPlusNormal"/>
        <w:ind w:firstLine="567"/>
        <w:jc w:val="both"/>
      </w:pPr>
      <w:r w:rsidRPr="00A62537">
        <w:t xml:space="preserve">Комитет Совета директоров Общества по вознаграждениям осуществляет текущий контроль (надзор) за внедрением и реализацией программ мотивации, а также проводит предварительную оценку эффективности работы (достижения целей) </w:t>
      </w:r>
      <w:r w:rsidR="00475BC6" w:rsidRPr="00A62537">
        <w:t>ключевых руководителей</w:t>
      </w:r>
      <w:r w:rsidRPr="00A62537">
        <w:t xml:space="preserve"> Общества в рамках программ мотивации по итогам отчетного года или иного периода, предусмотренного соответствующей программой мотивации.</w:t>
      </w:r>
    </w:p>
    <w:p w:rsidR="00FE10F6" w:rsidRPr="00A62537" w:rsidRDefault="00785CAE" w:rsidP="00A62537">
      <w:pPr>
        <w:pStyle w:val="ConsPlusNormal"/>
        <w:ind w:firstLine="567"/>
        <w:jc w:val="both"/>
      </w:pPr>
      <w:r w:rsidRPr="00A62537">
        <w:t xml:space="preserve">Окончательная оценка работы (достижения целевых показателей) </w:t>
      </w:r>
      <w:r w:rsidR="00475BC6" w:rsidRPr="00A62537">
        <w:t xml:space="preserve">ключевых </w:t>
      </w:r>
      <w:r w:rsidR="00A62537" w:rsidRPr="00A62537">
        <w:t>руководителей</w:t>
      </w:r>
      <w:r w:rsidRPr="00A62537">
        <w:t xml:space="preserve"> Общества проводится Советом директоров на основании отчета о внедрении и практической реализации в Обществе программ мотивации, представленного Комитетом Совета директоров Общества по вознаграждениям.</w:t>
      </w:r>
    </w:p>
    <w:p w:rsidR="00785CAE" w:rsidRPr="00A62537" w:rsidRDefault="00785CAE" w:rsidP="00785CAE">
      <w:pPr>
        <w:pStyle w:val="ConsPlusNormal"/>
        <w:ind w:firstLine="567"/>
        <w:jc w:val="both"/>
      </w:pPr>
      <w:r w:rsidRPr="00A62537">
        <w:t xml:space="preserve">3.6. По решению Совета директоров с учетом рекомендаций Комитета Совета директоров Общества по вознаграждениям Общество вправе внедрить программу долгосрочной мотивации </w:t>
      </w:r>
      <w:r w:rsidR="00480878" w:rsidRPr="00A62537">
        <w:t>ключевых руководителей Общества</w:t>
      </w:r>
      <w:r w:rsidRPr="00A62537">
        <w:t xml:space="preserve"> с использованием акций Общества (опционов или других производных финансовых инструментов, базисным активом по которым являются акции Общества). Условия внедрения и реализации указанной программы долгосрочной мотивации определяются в соответствии с применимым действующим законодательством и с учетом рекомендаций Кодекса корпоративного управления. </w:t>
      </w:r>
    </w:p>
    <w:p w:rsidR="00785CAE" w:rsidRPr="00A62537" w:rsidRDefault="00785CAE" w:rsidP="00785CAE">
      <w:pPr>
        <w:pStyle w:val="ConsPlusNormal"/>
        <w:ind w:firstLine="567"/>
        <w:jc w:val="both"/>
      </w:pPr>
      <w:r w:rsidRPr="00A62537">
        <w:t xml:space="preserve">3.7. Управление внутреннего аудита Общества осуществляет проверку обеспечения достоверности бухгалтерской (финансовой), статистической, управленческой и иной отчетности Общества, в том числе определяет насколько отраженные в такой отчетности результаты деятельности Общества соответствуют действительности и целевым </w:t>
      </w:r>
      <w:r w:rsidRPr="00A62537">
        <w:lastRenderedPageBreak/>
        <w:t xml:space="preserve">показателям деятельности Общества. </w:t>
      </w:r>
    </w:p>
    <w:p w:rsidR="00475BC6" w:rsidRPr="00A62537" w:rsidRDefault="00785CAE" w:rsidP="00475BC6">
      <w:pPr>
        <w:pStyle w:val="ConsPlusNormal"/>
        <w:ind w:firstLine="567"/>
        <w:jc w:val="both"/>
      </w:pPr>
      <w:r w:rsidRPr="00A62537">
        <w:t xml:space="preserve">В случае выявления фактов манипулирования показателями отчетности Общества или иных недобросовестных действий со стороны </w:t>
      </w:r>
      <w:r w:rsidR="00480878" w:rsidRPr="00A62537">
        <w:t>ключевых руководителей</w:t>
      </w:r>
      <w:r w:rsidRPr="00A62537">
        <w:t xml:space="preserve"> Общества, нацеленных лишь на формальное достижение целевых показателей деятельности Общества и совершенных в ущерб долгосрочным интересам акционеров Общества, информация о таких фактах незамедлительно предоставляется Совету директоров (Комитету Совета директоров Общества по аудиту). По результатам рассмотрения указанных фактов Совет директоров (Комитет Совета директоров Общества по аудиту) вправе внести предложения об инициировании Обществом возвращения ему средств (премиальных выплат), неправомерно полученных </w:t>
      </w:r>
      <w:r w:rsidR="00480878" w:rsidRPr="00A62537">
        <w:t>ключевыми руководителями</w:t>
      </w:r>
      <w:r w:rsidRPr="00A62537">
        <w:t xml:space="preserve"> Общества вследствие манипулирования показателями отчетности Общества или иных недобросовестных действий со стороны соответствующих лиц. </w:t>
      </w:r>
      <w:r w:rsidR="00475BC6" w:rsidRPr="00A62537">
        <w:rPr>
          <w:rFonts w:eastAsia="Times New Roman"/>
          <w:szCs w:val="24"/>
        </w:rPr>
        <w:t>Обязанность по возвращению Обществу неправомерно полученных средств определяется в договорах, заключаемых Обществом с указанными лицами.</w:t>
      </w:r>
    </w:p>
    <w:p w:rsidR="00785CAE" w:rsidRPr="00A62537" w:rsidRDefault="00785CAE" w:rsidP="00785CAE">
      <w:pPr>
        <w:pStyle w:val="ConsPlusNormal"/>
        <w:ind w:firstLine="567"/>
        <w:jc w:val="both"/>
      </w:pPr>
      <w:r w:rsidRPr="00A62537">
        <w:t xml:space="preserve">3.8. В случаях, установленных законодательством при прекращении трудового договора с </w:t>
      </w:r>
      <w:r w:rsidR="00475BC6" w:rsidRPr="00A62537">
        <w:t>одним из ключевых руководителей</w:t>
      </w:r>
      <w:r w:rsidRPr="00A62537">
        <w:t xml:space="preserve"> Общества по инициативе Общества и при отсутствии виновных недобросовестных действий (бездействия) с его стороны, такому лицу выплачивается компенсация в размере, определяемом трудовым договором. Сумма указанной компенсации (выходного пособия), как правило, не должна превышать двукратного размера фиксированной части годового вознаграждения соответствующего </w:t>
      </w:r>
      <w:r w:rsidR="00475BC6" w:rsidRPr="00A62537">
        <w:t xml:space="preserve">ключевого руководителя </w:t>
      </w:r>
      <w:r w:rsidRPr="00A62537">
        <w:t xml:space="preserve">Общества. </w:t>
      </w:r>
    </w:p>
    <w:p w:rsidR="00785CAE" w:rsidRPr="00A62537" w:rsidRDefault="0022588F" w:rsidP="00785CAE">
      <w:pPr>
        <w:pStyle w:val="ConsPlusNormal"/>
        <w:ind w:firstLine="567"/>
        <w:jc w:val="both"/>
      </w:pPr>
      <w:r>
        <w:t>3.9</w:t>
      </w:r>
      <w:r w:rsidR="00785CAE" w:rsidRPr="00A62537">
        <w:t xml:space="preserve">. Совет директоров Общества осуществляет контроль </w:t>
      </w:r>
      <w:r w:rsidR="00F4150E" w:rsidRPr="00A62537">
        <w:t>за эффективностью деятельности ключевых руководителей</w:t>
      </w:r>
      <w:r w:rsidR="00785CAE" w:rsidRPr="00A62537">
        <w:t xml:space="preserve"> Общества. </w:t>
      </w:r>
    </w:p>
    <w:p w:rsidR="00785CAE" w:rsidRPr="00A62537" w:rsidRDefault="00785CAE" w:rsidP="00785CAE">
      <w:pPr>
        <w:pStyle w:val="ConsPlusNormal"/>
        <w:ind w:firstLine="567"/>
        <w:jc w:val="both"/>
      </w:pPr>
      <w:r w:rsidRPr="00A62537">
        <w:t>Разработка, предварительное рассмотрение и представление рекомендаций Совету директоров Обществ</w:t>
      </w:r>
      <w:r w:rsidR="00F4150E" w:rsidRPr="00A62537">
        <w:t>а</w:t>
      </w:r>
      <w:r w:rsidRPr="00A62537">
        <w:t xml:space="preserve"> по утверждению условий трудовых договоров с </w:t>
      </w:r>
      <w:r w:rsidR="00F4150E" w:rsidRPr="00A62537">
        <w:t>ключевыми руководителями</w:t>
      </w:r>
      <w:r w:rsidRPr="00A62537">
        <w:t xml:space="preserve"> Общества, в том числе условий о вознаграждении и условий досрочного расторжения трудовых договоров (включая все материальные обязательства Общества и условия их предоставления) осуществляется Комитетом Совета директоров Общества по вознаграждениям. </w:t>
      </w:r>
    </w:p>
    <w:p w:rsidR="00785CAE" w:rsidRPr="00A62537" w:rsidRDefault="00785CAE" w:rsidP="00785CAE">
      <w:pPr>
        <w:pStyle w:val="ConsPlusNormal"/>
        <w:ind w:firstLine="567"/>
        <w:jc w:val="both"/>
      </w:pPr>
      <w:r w:rsidRPr="00A62537">
        <w:t xml:space="preserve">Комитет Совета директоров Общества по вознаграждениям осуществляет предварительную оценку эффективности работы </w:t>
      </w:r>
      <w:r w:rsidR="00F4150E" w:rsidRPr="00A62537">
        <w:t>ключевых руководителей</w:t>
      </w:r>
      <w:r w:rsidRPr="00A62537">
        <w:t xml:space="preserve"> Общества по итогам года или иного периода с учетом критериев, заложенных в настоящую Политику, а также предварительную оценку достижения указанными лицами поставленных целей в рамках программ мотивации. </w:t>
      </w:r>
    </w:p>
    <w:p w:rsidR="00283A5D" w:rsidRPr="00A62537" w:rsidRDefault="00785CAE" w:rsidP="00283A5D">
      <w:pPr>
        <w:pStyle w:val="ConsPlusNormal"/>
        <w:ind w:firstLine="567"/>
        <w:jc w:val="both"/>
      </w:pPr>
      <w:r w:rsidRPr="00A62537">
        <w:t xml:space="preserve">Совет директоров Общества с учетом указанных выше рекомендаций Комитета Совета директоров Общества по вознаграждениям утверждает условия трудовых договоров с </w:t>
      </w:r>
      <w:r w:rsidR="00480878" w:rsidRPr="00A62537">
        <w:t>ключевым руководителями</w:t>
      </w:r>
      <w:r w:rsidRPr="00A62537">
        <w:t xml:space="preserve">, включая условия о вознаграждении и иных выплатах, а также осуществляет окончательную оценку работы (достижения целей) </w:t>
      </w:r>
      <w:r w:rsidR="00480878" w:rsidRPr="00A62537">
        <w:t>ключевых руководителей</w:t>
      </w:r>
      <w:r w:rsidRPr="00A62537">
        <w:t xml:space="preserve"> Общества по итогам года или иного периода.</w:t>
      </w:r>
    </w:p>
    <w:p w:rsidR="00C23C11" w:rsidRPr="00A62537" w:rsidRDefault="00C23C11" w:rsidP="00612329">
      <w:pPr>
        <w:pStyle w:val="ConsPlusNormal"/>
        <w:jc w:val="both"/>
      </w:pPr>
    </w:p>
    <w:p w:rsidR="00DC5CC6" w:rsidRPr="00A62537" w:rsidRDefault="00DC5CC6" w:rsidP="00DC5CC6">
      <w:pPr>
        <w:pStyle w:val="ConsPlusNormal"/>
        <w:ind w:firstLine="567"/>
        <w:jc w:val="both"/>
      </w:pPr>
    </w:p>
    <w:p w:rsidR="007741B4" w:rsidRPr="00A62537" w:rsidRDefault="000F7B8D" w:rsidP="00283A5D">
      <w:pPr>
        <w:pStyle w:val="ConsPlusNormal"/>
        <w:jc w:val="center"/>
        <w:outlineLvl w:val="0"/>
      </w:pPr>
      <w:r w:rsidRPr="00A62537">
        <w:t>4</w:t>
      </w:r>
      <w:r w:rsidR="007741B4" w:rsidRPr="00A62537">
        <w:t xml:space="preserve">. </w:t>
      </w:r>
      <w:r w:rsidR="007741B4" w:rsidRPr="00A62537">
        <w:rPr>
          <w:caps/>
        </w:rPr>
        <w:t xml:space="preserve">КОМПЕНСАЦИЯ РАСХОДОВ </w:t>
      </w:r>
      <w:r w:rsidRPr="00A62537">
        <w:rPr>
          <w:caps/>
        </w:rPr>
        <w:t>КЛЮЧЕВЫХ РУКОВОДИТЕЛЕЙ ОБЩЕСТВА</w:t>
      </w:r>
    </w:p>
    <w:p w:rsidR="00C23C11" w:rsidRPr="00A62537" w:rsidRDefault="00C23C11" w:rsidP="00612329">
      <w:pPr>
        <w:pStyle w:val="ConsPlusNormal"/>
        <w:jc w:val="both"/>
      </w:pPr>
    </w:p>
    <w:p w:rsidR="009E3A92" w:rsidRPr="00A62537" w:rsidRDefault="000F7B8D" w:rsidP="00283A5D">
      <w:pPr>
        <w:pStyle w:val="ConsPlusNormal"/>
        <w:ind w:firstLine="540"/>
        <w:jc w:val="both"/>
      </w:pPr>
      <w:r w:rsidRPr="00A62537">
        <w:t>4</w:t>
      </w:r>
      <w:r w:rsidR="00283A5D" w:rsidRPr="00A62537">
        <w:t xml:space="preserve">.1. </w:t>
      </w:r>
      <w:r w:rsidR="009E3A92" w:rsidRPr="00A62537">
        <w:t xml:space="preserve">Общество осуществляет компенсацию (возмещение) расходов </w:t>
      </w:r>
      <w:r w:rsidR="00DF3B2A" w:rsidRPr="00A62537">
        <w:t>ключевых руководителей</w:t>
      </w:r>
      <w:r w:rsidR="009E3A92" w:rsidRPr="00A62537">
        <w:t xml:space="preserve"> Общества, связанных с исполнением их должностных (трудовых) обязанностей в размере и порядке, предусмотренном действующим законодательством и локальными нормативными актами Общества. В частности, возмещению подлежат </w:t>
      </w:r>
      <w:r w:rsidR="00DF3B2A" w:rsidRPr="00A62537">
        <w:t>следующие расходы ключевых руководителей</w:t>
      </w:r>
      <w:r w:rsidR="009E3A92" w:rsidRPr="00A62537">
        <w:t xml:space="preserve"> Общества:</w:t>
      </w:r>
    </w:p>
    <w:p w:rsidR="009E3A92" w:rsidRPr="00A62537" w:rsidRDefault="000F7B8D" w:rsidP="00283A5D">
      <w:pPr>
        <w:pStyle w:val="ConsPlusNormal"/>
        <w:ind w:firstLine="540"/>
        <w:jc w:val="both"/>
      </w:pPr>
      <w:r w:rsidRPr="00A62537">
        <w:t>4</w:t>
      </w:r>
      <w:r w:rsidR="009E3A92" w:rsidRPr="00A62537">
        <w:t xml:space="preserve">.1.1. </w:t>
      </w:r>
      <w:r w:rsidR="001F1EE4" w:rsidRPr="00A62537">
        <w:t>р</w:t>
      </w:r>
      <w:r w:rsidR="009E3A92" w:rsidRPr="00A62537">
        <w:t>асходы, связанные с командировкой:</w:t>
      </w:r>
    </w:p>
    <w:p w:rsidR="00283A5D" w:rsidRPr="00A62537" w:rsidRDefault="009E3A92" w:rsidP="009E3A92">
      <w:pPr>
        <w:pStyle w:val="ConsPlusNormal"/>
        <w:numPr>
          <w:ilvl w:val="0"/>
          <w:numId w:val="11"/>
        </w:numPr>
        <w:jc w:val="both"/>
      </w:pPr>
      <w:r w:rsidRPr="00A62537">
        <w:t>п</w:t>
      </w:r>
      <w:r w:rsidR="00283A5D" w:rsidRPr="00A62537">
        <w:t xml:space="preserve">роезд к месту </w:t>
      </w:r>
      <w:r w:rsidRPr="00A62537">
        <w:t>командировки</w:t>
      </w:r>
      <w:r w:rsidR="00283A5D" w:rsidRPr="00A62537">
        <w:t xml:space="preserve"> и обратно к месту постоянной работы либо проживания (включая страховой взнос на обязательное личное страхование пассажиров на транспорте, оплату услуг по оформлению проездных </w:t>
      </w:r>
      <w:r w:rsidR="00283A5D" w:rsidRPr="00A62537">
        <w:lastRenderedPageBreak/>
        <w:t xml:space="preserve">документов и т.д.) – в размере фактических расходов, подтвержденных оригиналами проездных документов, но не выше стоимости проезда: </w:t>
      </w:r>
    </w:p>
    <w:p w:rsidR="00283A5D" w:rsidRPr="00A62537" w:rsidRDefault="00283A5D" w:rsidP="009E3A92">
      <w:pPr>
        <w:pStyle w:val="ConsPlusNormal"/>
        <w:numPr>
          <w:ilvl w:val="0"/>
          <w:numId w:val="8"/>
        </w:numPr>
        <w:ind w:left="1701" w:hanging="284"/>
        <w:jc w:val="both"/>
      </w:pPr>
      <w:r w:rsidRPr="00A62537">
        <w:t>воздушным транспортом – по тарифу бизнес-класса;</w:t>
      </w:r>
    </w:p>
    <w:p w:rsidR="00283A5D" w:rsidRPr="00A62537" w:rsidRDefault="00283A5D" w:rsidP="009E3A92">
      <w:pPr>
        <w:pStyle w:val="ConsPlusNormal"/>
        <w:numPr>
          <w:ilvl w:val="0"/>
          <w:numId w:val="8"/>
        </w:numPr>
        <w:ind w:left="1701" w:hanging="284"/>
        <w:jc w:val="both"/>
      </w:pPr>
      <w:r w:rsidRPr="00A62537">
        <w:t>железнодорожным транспортом – в вагоне повышенной комфортности, отнесенном к вагонам бизнес-класса, с двухместными купе категории «СВ» или в вагоне категории «С» с местами для сидения, соответствующими требованиям, предъявляемым к вагонам бизнес-класса;</w:t>
      </w:r>
    </w:p>
    <w:p w:rsidR="00283A5D" w:rsidRPr="00A62537" w:rsidRDefault="00283A5D" w:rsidP="009E3A92">
      <w:pPr>
        <w:pStyle w:val="ConsPlusNormal"/>
        <w:numPr>
          <w:ilvl w:val="0"/>
          <w:numId w:val="8"/>
        </w:numPr>
        <w:ind w:left="1701" w:hanging="284"/>
        <w:jc w:val="both"/>
      </w:pPr>
      <w:r w:rsidRPr="00A62537">
        <w:t xml:space="preserve">морским и речным транспортом – по тарифам, устанавливаемым перевозчиком, но не выше стоимости проезда в каюте «люкс» с комплексным обслуживанием пассажиров; </w:t>
      </w:r>
    </w:p>
    <w:p w:rsidR="00283A5D" w:rsidRPr="00A62537" w:rsidRDefault="00283A5D" w:rsidP="009E3A92">
      <w:pPr>
        <w:pStyle w:val="ConsPlusNormal"/>
        <w:numPr>
          <w:ilvl w:val="0"/>
          <w:numId w:val="8"/>
        </w:numPr>
        <w:ind w:left="1701" w:hanging="284"/>
        <w:jc w:val="both"/>
      </w:pPr>
      <w:r w:rsidRPr="00A62537">
        <w:t>автомобильным транспортом – трансфер от аэропорта (ж/д вокзала, морского или речного порта) до отеля и места проведения заседания или иного мероприятия, связанного с деятельностью Общества, и обратно</w:t>
      </w:r>
      <w:r w:rsidR="009E3A92" w:rsidRPr="00A62537">
        <w:t>;</w:t>
      </w:r>
    </w:p>
    <w:p w:rsidR="00283A5D" w:rsidRPr="00A62537" w:rsidRDefault="009E3A92" w:rsidP="009E3A92">
      <w:pPr>
        <w:pStyle w:val="ConsPlusNormal"/>
        <w:numPr>
          <w:ilvl w:val="0"/>
          <w:numId w:val="11"/>
        </w:numPr>
        <w:jc w:val="both"/>
      </w:pPr>
      <w:r w:rsidRPr="00A62537">
        <w:t>р</w:t>
      </w:r>
      <w:r w:rsidR="00283A5D" w:rsidRPr="00A62537">
        <w:t>асходы по пользованию VIP-залом – в размере фактических расходов, подтвержденных оригиналами соответствующих д</w:t>
      </w:r>
      <w:r w:rsidRPr="00A62537">
        <w:t>окументов;</w:t>
      </w:r>
    </w:p>
    <w:p w:rsidR="00283A5D" w:rsidRPr="00A62537" w:rsidRDefault="009E3A92" w:rsidP="009E3A92">
      <w:pPr>
        <w:pStyle w:val="ConsPlusNormal"/>
        <w:numPr>
          <w:ilvl w:val="0"/>
          <w:numId w:val="11"/>
        </w:numPr>
        <w:jc w:val="both"/>
      </w:pPr>
      <w:r w:rsidRPr="00A62537">
        <w:t>р</w:t>
      </w:r>
      <w:r w:rsidR="00283A5D" w:rsidRPr="00A62537">
        <w:t xml:space="preserve">асходы по найму жилого помещения за период </w:t>
      </w:r>
      <w:r w:rsidRPr="00A62537">
        <w:t>командировки,</w:t>
      </w:r>
      <w:r w:rsidR="00283A5D" w:rsidRPr="00A62537">
        <w:t xml:space="preserve"> включая день приезда/отъезда</w:t>
      </w:r>
      <w:r w:rsidRPr="00A62537">
        <w:t xml:space="preserve"> </w:t>
      </w:r>
      <w:r w:rsidR="00283A5D" w:rsidRPr="00A62537">
        <w:t>– в размере фактических расходов, подтвержденных оригиналами соответствующих документов</w:t>
      </w:r>
      <w:r w:rsidRPr="00A62537">
        <w:t>;</w:t>
      </w:r>
    </w:p>
    <w:p w:rsidR="001F1EE4" w:rsidRPr="00A62537" w:rsidRDefault="000F7B8D" w:rsidP="001F1EE4">
      <w:pPr>
        <w:pStyle w:val="ConsPlusNormal"/>
        <w:ind w:firstLine="540"/>
        <w:jc w:val="both"/>
      </w:pPr>
      <w:r w:rsidRPr="00A62537">
        <w:t>4</w:t>
      </w:r>
      <w:r w:rsidR="001F1EE4" w:rsidRPr="00A62537">
        <w:t xml:space="preserve">.1.2. </w:t>
      </w:r>
      <w:r w:rsidR="009E3A92" w:rsidRPr="00A62537">
        <w:t>расходы, связанные с переездом на работу в другую местность (расходы по переезду соответствующего лица, членов его семьи и провозу имущества, а также расходы по обустройству на новом месте жительства, в том числе по найму жилого помещения);</w:t>
      </w:r>
    </w:p>
    <w:p w:rsidR="001F1EE4" w:rsidRPr="00A62537" w:rsidRDefault="000F7B8D" w:rsidP="001F1EE4">
      <w:pPr>
        <w:pStyle w:val="ConsPlusNormal"/>
        <w:ind w:firstLine="540"/>
        <w:jc w:val="both"/>
      </w:pPr>
      <w:r w:rsidRPr="00A62537">
        <w:t>4</w:t>
      </w:r>
      <w:r w:rsidR="001F1EE4" w:rsidRPr="00A62537">
        <w:t xml:space="preserve">.1.3. </w:t>
      </w:r>
      <w:r w:rsidR="009E3A92" w:rsidRPr="00A62537">
        <w:t>представительские расходы, связанные с официальным приемом и (или) обслуживанием представителей других организаций, участвующих в переговорах в целях установления и (или) поддержания сотрудничества, а также участников, прибывших на заседания</w:t>
      </w:r>
      <w:r w:rsidR="00F4150E" w:rsidRPr="00A62537">
        <w:t xml:space="preserve"> Общего собрания акционеров,</w:t>
      </w:r>
      <w:r w:rsidR="009E3A92" w:rsidRPr="00A62537">
        <w:t xml:space="preserve"> Совета директоров</w:t>
      </w:r>
      <w:r w:rsidR="00F4150E" w:rsidRPr="00A62537">
        <w:t xml:space="preserve"> и</w:t>
      </w:r>
      <w:r w:rsidR="009E3A92" w:rsidRPr="00A62537">
        <w:t xml:space="preserve"> Правления независимо от места проведения указанных мероприятий; </w:t>
      </w:r>
    </w:p>
    <w:p w:rsidR="009E3A92" w:rsidRPr="00A62537" w:rsidRDefault="000F7B8D" w:rsidP="001F1EE4">
      <w:pPr>
        <w:pStyle w:val="ConsPlusNormal"/>
        <w:ind w:firstLine="540"/>
        <w:jc w:val="both"/>
      </w:pPr>
      <w:r w:rsidRPr="00A62537">
        <w:t>4</w:t>
      </w:r>
      <w:r w:rsidR="001F1EE4" w:rsidRPr="00A62537">
        <w:t>.1.4.</w:t>
      </w:r>
      <w:r w:rsidR="009E3A92" w:rsidRPr="00A62537">
        <w:t xml:space="preserve"> иные расходы, связанные с исполнением </w:t>
      </w:r>
      <w:r w:rsidR="00F4150E" w:rsidRPr="00A62537">
        <w:t>ключевыми руководителями</w:t>
      </w:r>
      <w:r w:rsidR="009E3A92" w:rsidRPr="00A62537">
        <w:t xml:space="preserve"> Общества своих должностных (трудовых) обязанностей в размере и порядке, предусмотренном действующим законодательством и локальными нормативными актами Общества.</w:t>
      </w:r>
    </w:p>
    <w:p w:rsidR="001F1EE4" w:rsidRPr="00A62537" w:rsidRDefault="000F7B8D" w:rsidP="001F1EE4">
      <w:pPr>
        <w:pStyle w:val="ConsPlusNormal"/>
        <w:ind w:firstLine="540"/>
        <w:jc w:val="both"/>
      </w:pPr>
      <w:r w:rsidRPr="00A62537">
        <w:t>4</w:t>
      </w:r>
      <w:r w:rsidR="001F1EE4" w:rsidRPr="00A62537">
        <w:t xml:space="preserve">.2. Общество вправе самостоятельно осуществить заказ </w:t>
      </w:r>
      <w:r w:rsidRPr="00A62537">
        <w:t>и оплату услуг, указанных в п. 4</w:t>
      </w:r>
      <w:r w:rsidR="001F1EE4" w:rsidRPr="00A62537">
        <w:t>.1. Положения.</w:t>
      </w:r>
    </w:p>
    <w:p w:rsidR="00C23C11" w:rsidRPr="00A62537" w:rsidRDefault="00C23C11" w:rsidP="00612329">
      <w:pPr>
        <w:pStyle w:val="ConsPlusNormal"/>
        <w:jc w:val="both"/>
      </w:pPr>
    </w:p>
    <w:p w:rsidR="00283A5D" w:rsidRPr="00A62537" w:rsidRDefault="00283A5D" w:rsidP="00612329">
      <w:pPr>
        <w:pStyle w:val="ConsPlusNormal"/>
        <w:jc w:val="both"/>
      </w:pPr>
    </w:p>
    <w:p w:rsidR="00283A5D" w:rsidRPr="00A62537" w:rsidRDefault="000F7B8D" w:rsidP="00283A5D">
      <w:pPr>
        <w:pStyle w:val="ConsPlusNormal"/>
        <w:jc w:val="center"/>
        <w:outlineLvl w:val="0"/>
      </w:pPr>
      <w:r w:rsidRPr="00A62537">
        <w:t>5</w:t>
      </w:r>
      <w:r w:rsidR="00283A5D" w:rsidRPr="00A62537">
        <w:t>. СТРАХОВАНИЕ ОТВЕТСТВЕННОСТИ</w:t>
      </w:r>
    </w:p>
    <w:p w:rsidR="00F4150E" w:rsidRPr="00A62537" w:rsidRDefault="00F4150E" w:rsidP="00283A5D">
      <w:pPr>
        <w:pStyle w:val="ConsPlusNormal"/>
        <w:ind w:firstLine="567"/>
        <w:jc w:val="both"/>
      </w:pPr>
    </w:p>
    <w:p w:rsidR="00283A5D" w:rsidRPr="00A62537" w:rsidRDefault="000F7B8D" w:rsidP="00283A5D">
      <w:pPr>
        <w:pStyle w:val="ConsPlusNormal"/>
        <w:ind w:firstLine="567"/>
        <w:jc w:val="both"/>
      </w:pPr>
      <w:r w:rsidRPr="00A62537">
        <w:t>5</w:t>
      </w:r>
      <w:r w:rsidR="00283A5D" w:rsidRPr="00A62537">
        <w:t xml:space="preserve">.1. В целях привлечения в состав исполнительных органов и на иные значимые должностные позиции в Обществе лиц, обладающих необходимой для Общества компетенцией и квалификацией, Общество осуществляет за свой счет страхование ответственности </w:t>
      </w:r>
      <w:r w:rsidR="00F4150E" w:rsidRPr="00A62537">
        <w:t>ключевых руководителей</w:t>
      </w:r>
      <w:r w:rsidR="00283A5D" w:rsidRPr="00A62537">
        <w:t xml:space="preserve"> Общества. Страхование ответственности указанных лиц позволяет при необходимости не только компенсировать причиненные ими Обществу или третьим лицам убытки, но и предоставить указанным лицам гарантии защиты их имущественных интересов в случае непреднамеренного принятия ими неверных управленческих решений. </w:t>
      </w:r>
    </w:p>
    <w:p w:rsidR="00283A5D" w:rsidRPr="00A62537" w:rsidRDefault="000F7B8D" w:rsidP="00283A5D">
      <w:pPr>
        <w:pStyle w:val="ConsPlusNormal"/>
        <w:ind w:firstLine="567"/>
        <w:jc w:val="both"/>
      </w:pPr>
      <w:r w:rsidRPr="00A62537">
        <w:t>5</w:t>
      </w:r>
      <w:r w:rsidR="00283A5D" w:rsidRPr="00A62537">
        <w:t xml:space="preserve">.2. Формирование рекомендаций по организации страхования ответственности </w:t>
      </w:r>
      <w:r w:rsidR="00F4150E" w:rsidRPr="00A62537">
        <w:t>ключевых руководителей</w:t>
      </w:r>
      <w:r w:rsidR="00283A5D" w:rsidRPr="00A62537">
        <w:t xml:space="preserve"> Общества осуществляется Комитетом Совета директоров Общества по вознаграждениям с учетом уровня рисков в текущей деятельности Общества и реализуемой стратегии развития Общества. </w:t>
      </w:r>
    </w:p>
    <w:p w:rsidR="00283A5D" w:rsidRPr="00A62537" w:rsidRDefault="00283A5D" w:rsidP="00612329">
      <w:pPr>
        <w:pStyle w:val="ConsPlusNormal"/>
        <w:jc w:val="both"/>
      </w:pPr>
    </w:p>
    <w:p w:rsidR="00C23C11" w:rsidRDefault="00C23C11" w:rsidP="00612329">
      <w:pPr>
        <w:pStyle w:val="ConsPlusNormal"/>
        <w:jc w:val="both"/>
      </w:pPr>
    </w:p>
    <w:p w:rsidR="007926C1" w:rsidRDefault="007926C1" w:rsidP="00612329">
      <w:pPr>
        <w:pStyle w:val="ConsPlusNormal"/>
        <w:jc w:val="both"/>
      </w:pPr>
    </w:p>
    <w:p w:rsidR="007926C1" w:rsidRPr="00A62537" w:rsidRDefault="007926C1" w:rsidP="00612329">
      <w:pPr>
        <w:pStyle w:val="ConsPlusNormal"/>
        <w:jc w:val="both"/>
      </w:pPr>
      <w:bookmarkStart w:id="0" w:name="_GoBack"/>
      <w:bookmarkEnd w:id="0"/>
    </w:p>
    <w:p w:rsidR="003B146A" w:rsidRPr="00A62537" w:rsidRDefault="000F7B8D" w:rsidP="003B146A">
      <w:pPr>
        <w:pStyle w:val="ConsPlusNormal"/>
        <w:jc w:val="center"/>
        <w:outlineLvl w:val="0"/>
      </w:pPr>
      <w:r w:rsidRPr="00A62537">
        <w:lastRenderedPageBreak/>
        <w:t>6</w:t>
      </w:r>
      <w:r w:rsidR="003B146A" w:rsidRPr="00A62537">
        <w:t xml:space="preserve">. ЗАКЛЮЧИТЕЛЬНЫЕ ПОЛОЖЕНИЯ </w:t>
      </w:r>
    </w:p>
    <w:p w:rsidR="008512F0" w:rsidRPr="00A62537" w:rsidRDefault="008512F0" w:rsidP="00612329">
      <w:pPr>
        <w:pStyle w:val="ConsPlusNormal"/>
        <w:jc w:val="both"/>
      </w:pPr>
    </w:p>
    <w:p w:rsidR="00635892" w:rsidRPr="00A62537" w:rsidRDefault="00656DE3" w:rsidP="00493B38">
      <w:pPr>
        <w:pStyle w:val="ConsPlusNormal"/>
        <w:ind w:firstLine="540"/>
        <w:jc w:val="both"/>
      </w:pPr>
      <w:r>
        <w:t>6</w:t>
      </w:r>
      <w:r w:rsidR="008512F0" w:rsidRPr="00A62537">
        <w:t xml:space="preserve">.1. </w:t>
      </w:r>
      <w:r w:rsidR="00493B38" w:rsidRPr="00A62537">
        <w:t>Настоящее Положение, а также изменения и дополнения к нему</w:t>
      </w:r>
      <w:r w:rsidR="00283A5D" w:rsidRPr="00A62537">
        <w:t xml:space="preserve"> предварительно рассматриваются Комитетом Совета директоров по вознаграждениям и </w:t>
      </w:r>
      <w:r w:rsidR="00493B38" w:rsidRPr="00A62537">
        <w:t xml:space="preserve">утверждаются </w:t>
      </w:r>
      <w:r w:rsidR="00283A5D" w:rsidRPr="00A62537">
        <w:t>Советом</w:t>
      </w:r>
      <w:r w:rsidR="00493B38" w:rsidRPr="00A62537">
        <w:t xml:space="preserve"> директоров</w:t>
      </w:r>
      <w:r w:rsidR="00283A5D" w:rsidRPr="00A62537">
        <w:t xml:space="preserve"> Общества</w:t>
      </w:r>
      <w:r w:rsidR="00493B38" w:rsidRPr="00A62537">
        <w:t>.</w:t>
      </w:r>
    </w:p>
    <w:p w:rsidR="00F4150E" w:rsidRPr="00A62537" w:rsidRDefault="00656DE3" w:rsidP="00F4150E">
      <w:pPr>
        <w:pStyle w:val="ConsPlusNormal"/>
        <w:ind w:firstLine="540"/>
        <w:jc w:val="both"/>
      </w:pPr>
      <w:r>
        <w:t>6</w:t>
      </w:r>
      <w:r w:rsidR="00F4150E" w:rsidRPr="00A62537">
        <w:t>.2. Если в результате изменения требований законодательства Российской Федерации и/или Устава Общества отдельные статьи настоящего Положения вступают в противоречие с ними, то эти статьи утрачивают силу, и до момента внесения изменений в настоящее Положение Общество руководствуется действующими на соответствующий момент времени положениями законодательства и/или Устава Общества.</w:t>
      </w:r>
    </w:p>
    <w:p w:rsidR="008512F0" w:rsidRPr="00A62537" w:rsidRDefault="008512F0" w:rsidP="00662396">
      <w:pPr>
        <w:tabs>
          <w:tab w:val="left" w:pos="1610"/>
        </w:tabs>
      </w:pPr>
    </w:p>
    <w:sectPr w:rsidR="008512F0" w:rsidRPr="00A6253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00E" w:rsidRDefault="0060300E" w:rsidP="00AF3437">
      <w:pPr>
        <w:spacing w:after="0" w:line="240" w:lineRule="auto"/>
      </w:pPr>
      <w:r>
        <w:separator/>
      </w:r>
    </w:p>
  </w:endnote>
  <w:endnote w:type="continuationSeparator" w:id="0">
    <w:p w:rsidR="0060300E" w:rsidRDefault="0060300E" w:rsidP="00AF3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481198"/>
      <w:docPartObj>
        <w:docPartGallery w:val="Page Numbers (Bottom of Page)"/>
        <w:docPartUnique/>
      </w:docPartObj>
    </w:sdtPr>
    <w:sdtEndPr>
      <w:rPr>
        <w:rFonts w:ascii="Times New Roman" w:hAnsi="Times New Roman" w:cs="Times New Roman"/>
      </w:rPr>
    </w:sdtEndPr>
    <w:sdtContent>
      <w:p w:rsidR="0055646D" w:rsidRPr="00B71021" w:rsidRDefault="0055646D">
        <w:pPr>
          <w:pStyle w:val="a9"/>
          <w:jc w:val="right"/>
          <w:rPr>
            <w:rFonts w:ascii="Times New Roman" w:hAnsi="Times New Roman" w:cs="Times New Roman"/>
          </w:rPr>
        </w:pPr>
        <w:r w:rsidRPr="00B71021">
          <w:rPr>
            <w:rFonts w:ascii="Times New Roman" w:hAnsi="Times New Roman" w:cs="Times New Roman"/>
          </w:rPr>
          <w:fldChar w:fldCharType="begin"/>
        </w:r>
        <w:r w:rsidRPr="00B71021">
          <w:rPr>
            <w:rFonts w:ascii="Times New Roman" w:hAnsi="Times New Roman" w:cs="Times New Roman"/>
          </w:rPr>
          <w:instrText>PAGE   \* MERGEFORMAT</w:instrText>
        </w:r>
        <w:r w:rsidRPr="00B71021">
          <w:rPr>
            <w:rFonts w:ascii="Times New Roman" w:hAnsi="Times New Roman" w:cs="Times New Roman"/>
          </w:rPr>
          <w:fldChar w:fldCharType="separate"/>
        </w:r>
        <w:r w:rsidR="007926C1">
          <w:rPr>
            <w:rFonts w:ascii="Times New Roman" w:hAnsi="Times New Roman" w:cs="Times New Roman"/>
            <w:noProof/>
          </w:rPr>
          <w:t>7</w:t>
        </w:r>
        <w:r w:rsidRPr="00B71021">
          <w:rPr>
            <w:rFonts w:ascii="Times New Roman" w:hAnsi="Times New Roman" w:cs="Times New Roman"/>
          </w:rPr>
          <w:fldChar w:fldCharType="end"/>
        </w:r>
      </w:p>
    </w:sdtContent>
  </w:sdt>
  <w:p w:rsidR="0055646D" w:rsidRDefault="0055646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00E" w:rsidRDefault="0060300E" w:rsidP="00AF3437">
      <w:pPr>
        <w:spacing w:after="0" w:line="240" w:lineRule="auto"/>
      </w:pPr>
      <w:r>
        <w:separator/>
      </w:r>
    </w:p>
  </w:footnote>
  <w:footnote w:type="continuationSeparator" w:id="0">
    <w:p w:rsidR="0060300E" w:rsidRDefault="0060300E" w:rsidP="00AF3437">
      <w:pPr>
        <w:spacing w:after="0" w:line="240" w:lineRule="auto"/>
      </w:pPr>
      <w:r>
        <w:continuationSeparator/>
      </w:r>
    </w:p>
  </w:footnote>
  <w:footnote w:id="1">
    <w:p w:rsidR="0055646D" w:rsidRPr="009059A1" w:rsidRDefault="0055646D" w:rsidP="0022588F">
      <w:pPr>
        <w:pStyle w:val="a3"/>
        <w:jc w:val="both"/>
        <w:rPr>
          <w:rFonts w:ascii="Times New Roman" w:hAnsi="Times New Roman" w:cs="Times New Roman"/>
        </w:rPr>
      </w:pPr>
      <w:r w:rsidRPr="009059A1">
        <w:rPr>
          <w:rStyle w:val="a5"/>
          <w:rFonts w:ascii="Times New Roman" w:hAnsi="Times New Roman" w:cs="Times New Roman"/>
        </w:rPr>
        <w:footnoteRef/>
      </w:r>
      <w:r w:rsidRPr="009059A1">
        <w:rPr>
          <w:rFonts w:ascii="Times New Roman" w:hAnsi="Times New Roman" w:cs="Times New Roman"/>
        </w:rPr>
        <w:t xml:space="preserve"> Здесь и далее указывается наименование соответствующего комитета в соответствии с Положением о комитетах Совета директоров Общества.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B07AE"/>
    <w:multiLevelType w:val="hybridMultilevel"/>
    <w:tmpl w:val="90BE34E4"/>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18441EA6"/>
    <w:multiLevelType w:val="hybridMultilevel"/>
    <w:tmpl w:val="041615E4"/>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20423D41"/>
    <w:multiLevelType w:val="hybridMultilevel"/>
    <w:tmpl w:val="45262944"/>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B7A2033"/>
    <w:multiLevelType w:val="hybridMultilevel"/>
    <w:tmpl w:val="0D7EEF96"/>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3FD3364F"/>
    <w:multiLevelType w:val="hybridMultilevel"/>
    <w:tmpl w:val="7E90CFB4"/>
    <w:lvl w:ilvl="0" w:tplc="ED70641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2155BDD"/>
    <w:multiLevelType w:val="hybridMultilevel"/>
    <w:tmpl w:val="F154E82A"/>
    <w:lvl w:ilvl="0" w:tplc="ED7064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A26FB5"/>
    <w:multiLevelType w:val="hybridMultilevel"/>
    <w:tmpl w:val="8C4E349E"/>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7" w15:restartNumberingAfterBreak="0">
    <w:nsid w:val="499219D7"/>
    <w:multiLevelType w:val="multilevel"/>
    <w:tmpl w:val="FD1A6086"/>
    <w:lvl w:ilvl="0">
      <w:start w:val="5"/>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2"/>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8" w15:restartNumberingAfterBreak="0">
    <w:nsid w:val="53E00EE5"/>
    <w:multiLevelType w:val="hybridMultilevel"/>
    <w:tmpl w:val="12EC2F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6DA34510"/>
    <w:multiLevelType w:val="hybridMultilevel"/>
    <w:tmpl w:val="83D62FCC"/>
    <w:lvl w:ilvl="0" w:tplc="ED70641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388688F"/>
    <w:multiLevelType w:val="hybridMultilevel"/>
    <w:tmpl w:val="E3386916"/>
    <w:lvl w:ilvl="0" w:tplc="ED70641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B07012D"/>
    <w:multiLevelType w:val="hybridMultilevel"/>
    <w:tmpl w:val="7C900ADA"/>
    <w:lvl w:ilvl="0" w:tplc="2168EF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6"/>
  </w:num>
  <w:num w:numId="4">
    <w:abstractNumId w:val="0"/>
  </w:num>
  <w:num w:numId="5">
    <w:abstractNumId w:val="3"/>
  </w:num>
  <w:num w:numId="6">
    <w:abstractNumId w:val="2"/>
  </w:num>
  <w:num w:numId="7">
    <w:abstractNumId w:val="1"/>
  </w:num>
  <w:num w:numId="8">
    <w:abstractNumId w:val="5"/>
  </w:num>
  <w:num w:numId="9">
    <w:abstractNumId w:val="10"/>
  </w:num>
  <w:num w:numId="10">
    <w:abstractNumId w:val="4"/>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96"/>
    <w:rsid w:val="00013E55"/>
    <w:rsid w:val="0001440A"/>
    <w:rsid w:val="0001680E"/>
    <w:rsid w:val="00054179"/>
    <w:rsid w:val="00062241"/>
    <w:rsid w:val="000630F9"/>
    <w:rsid w:val="000632AB"/>
    <w:rsid w:val="00064B00"/>
    <w:rsid w:val="00064DB6"/>
    <w:rsid w:val="00070313"/>
    <w:rsid w:val="000B5EA6"/>
    <w:rsid w:val="000C1D3B"/>
    <w:rsid w:val="000D37BD"/>
    <w:rsid w:val="000E4511"/>
    <w:rsid w:val="000F39A5"/>
    <w:rsid w:val="000F7B8D"/>
    <w:rsid w:val="001160CE"/>
    <w:rsid w:val="0013728F"/>
    <w:rsid w:val="00190249"/>
    <w:rsid w:val="00190B6F"/>
    <w:rsid w:val="001B2964"/>
    <w:rsid w:val="001C579A"/>
    <w:rsid w:val="001D24DF"/>
    <w:rsid w:val="001D3F6A"/>
    <w:rsid w:val="001D6024"/>
    <w:rsid w:val="001D71C4"/>
    <w:rsid w:val="001D7F56"/>
    <w:rsid w:val="001F1EE4"/>
    <w:rsid w:val="001F2C5E"/>
    <w:rsid w:val="00222308"/>
    <w:rsid w:val="0022588F"/>
    <w:rsid w:val="002278CC"/>
    <w:rsid w:val="002313DA"/>
    <w:rsid w:val="00235456"/>
    <w:rsid w:val="002461EF"/>
    <w:rsid w:val="002736CA"/>
    <w:rsid w:val="0028019D"/>
    <w:rsid w:val="00283A5D"/>
    <w:rsid w:val="00285D03"/>
    <w:rsid w:val="002939C5"/>
    <w:rsid w:val="002C2128"/>
    <w:rsid w:val="002D4192"/>
    <w:rsid w:val="00303625"/>
    <w:rsid w:val="00315B61"/>
    <w:rsid w:val="0032420B"/>
    <w:rsid w:val="00355466"/>
    <w:rsid w:val="00367B34"/>
    <w:rsid w:val="003924FA"/>
    <w:rsid w:val="003B146A"/>
    <w:rsid w:val="003D3463"/>
    <w:rsid w:val="003E5D5F"/>
    <w:rsid w:val="003F0382"/>
    <w:rsid w:val="00414182"/>
    <w:rsid w:val="00415DF2"/>
    <w:rsid w:val="00423516"/>
    <w:rsid w:val="00424AD1"/>
    <w:rsid w:val="00424F3D"/>
    <w:rsid w:val="004529AF"/>
    <w:rsid w:val="00475BC6"/>
    <w:rsid w:val="00480878"/>
    <w:rsid w:val="00482543"/>
    <w:rsid w:val="00493B38"/>
    <w:rsid w:val="004B6AA1"/>
    <w:rsid w:val="004C43E0"/>
    <w:rsid w:val="0050404A"/>
    <w:rsid w:val="00507D90"/>
    <w:rsid w:val="005243A2"/>
    <w:rsid w:val="005316B1"/>
    <w:rsid w:val="00542CD1"/>
    <w:rsid w:val="0055646D"/>
    <w:rsid w:val="005740B2"/>
    <w:rsid w:val="00582A71"/>
    <w:rsid w:val="00591805"/>
    <w:rsid w:val="005A346D"/>
    <w:rsid w:val="005C13D9"/>
    <w:rsid w:val="005E48B5"/>
    <w:rsid w:val="0060300E"/>
    <w:rsid w:val="00607FE7"/>
    <w:rsid w:val="00610949"/>
    <w:rsid w:val="00611627"/>
    <w:rsid w:val="00612329"/>
    <w:rsid w:val="00635892"/>
    <w:rsid w:val="00641D6E"/>
    <w:rsid w:val="00644A14"/>
    <w:rsid w:val="00654781"/>
    <w:rsid w:val="00656DE3"/>
    <w:rsid w:val="00662396"/>
    <w:rsid w:val="0066474C"/>
    <w:rsid w:val="006970F9"/>
    <w:rsid w:val="006E548B"/>
    <w:rsid w:val="00703FF8"/>
    <w:rsid w:val="00753D4D"/>
    <w:rsid w:val="007559AF"/>
    <w:rsid w:val="007740E5"/>
    <w:rsid w:val="007741B4"/>
    <w:rsid w:val="00785CAE"/>
    <w:rsid w:val="007926C1"/>
    <w:rsid w:val="007C307D"/>
    <w:rsid w:val="007D2689"/>
    <w:rsid w:val="007D73AD"/>
    <w:rsid w:val="00807028"/>
    <w:rsid w:val="00817182"/>
    <w:rsid w:val="00817477"/>
    <w:rsid w:val="00824414"/>
    <w:rsid w:val="00841FA8"/>
    <w:rsid w:val="008512F0"/>
    <w:rsid w:val="00856B19"/>
    <w:rsid w:val="00865D69"/>
    <w:rsid w:val="00880FFB"/>
    <w:rsid w:val="008936F0"/>
    <w:rsid w:val="008C351E"/>
    <w:rsid w:val="008C39E4"/>
    <w:rsid w:val="008F3F65"/>
    <w:rsid w:val="008F6798"/>
    <w:rsid w:val="009059A1"/>
    <w:rsid w:val="0091355D"/>
    <w:rsid w:val="009360DD"/>
    <w:rsid w:val="009409D4"/>
    <w:rsid w:val="009429DC"/>
    <w:rsid w:val="00976D2C"/>
    <w:rsid w:val="00991555"/>
    <w:rsid w:val="00995CA6"/>
    <w:rsid w:val="00996CCD"/>
    <w:rsid w:val="009A598B"/>
    <w:rsid w:val="009B2AE1"/>
    <w:rsid w:val="009B2F28"/>
    <w:rsid w:val="009B322B"/>
    <w:rsid w:val="009B470B"/>
    <w:rsid w:val="009D4904"/>
    <w:rsid w:val="009E2EB8"/>
    <w:rsid w:val="009E3A92"/>
    <w:rsid w:val="00A1189B"/>
    <w:rsid w:val="00A17A0E"/>
    <w:rsid w:val="00A27D08"/>
    <w:rsid w:val="00A337E9"/>
    <w:rsid w:val="00A62537"/>
    <w:rsid w:val="00AD250F"/>
    <w:rsid w:val="00AD38E3"/>
    <w:rsid w:val="00AE60D4"/>
    <w:rsid w:val="00AF3437"/>
    <w:rsid w:val="00B157B9"/>
    <w:rsid w:val="00B2250C"/>
    <w:rsid w:val="00B24DD5"/>
    <w:rsid w:val="00B27F96"/>
    <w:rsid w:val="00B31EC1"/>
    <w:rsid w:val="00B64AEF"/>
    <w:rsid w:val="00B71021"/>
    <w:rsid w:val="00B82BFF"/>
    <w:rsid w:val="00B9155A"/>
    <w:rsid w:val="00BB11DF"/>
    <w:rsid w:val="00BB3B5D"/>
    <w:rsid w:val="00BC5318"/>
    <w:rsid w:val="00C1253D"/>
    <w:rsid w:val="00C23C11"/>
    <w:rsid w:val="00C26DAC"/>
    <w:rsid w:val="00C345AA"/>
    <w:rsid w:val="00C36600"/>
    <w:rsid w:val="00C63D89"/>
    <w:rsid w:val="00C646F4"/>
    <w:rsid w:val="00C64916"/>
    <w:rsid w:val="00C71369"/>
    <w:rsid w:val="00CA29D7"/>
    <w:rsid w:val="00CB25A1"/>
    <w:rsid w:val="00CC770A"/>
    <w:rsid w:val="00CD5595"/>
    <w:rsid w:val="00CD7A63"/>
    <w:rsid w:val="00CE38B1"/>
    <w:rsid w:val="00CF2D92"/>
    <w:rsid w:val="00D03258"/>
    <w:rsid w:val="00D73FF8"/>
    <w:rsid w:val="00D9632F"/>
    <w:rsid w:val="00DA2448"/>
    <w:rsid w:val="00DB3F17"/>
    <w:rsid w:val="00DC24E7"/>
    <w:rsid w:val="00DC5CC6"/>
    <w:rsid w:val="00DD7FD8"/>
    <w:rsid w:val="00DF3B2A"/>
    <w:rsid w:val="00E31DC7"/>
    <w:rsid w:val="00E46D89"/>
    <w:rsid w:val="00E813EF"/>
    <w:rsid w:val="00E82CC3"/>
    <w:rsid w:val="00E920A7"/>
    <w:rsid w:val="00EC7A38"/>
    <w:rsid w:val="00ED1B81"/>
    <w:rsid w:val="00ED2DE5"/>
    <w:rsid w:val="00F04785"/>
    <w:rsid w:val="00F06509"/>
    <w:rsid w:val="00F407BC"/>
    <w:rsid w:val="00F4150E"/>
    <w:rsid w:val="00F63854"/>
    <w:rsid w:val="00F7173E"/>
    <w:rsid w:val="00F97AB7"/>
    <w:rsid w:val="00FA27C2"/>
    <w:rsid w:val="00FB35FB"/>
    <w:rsid w:val="00FD7337"/>
    <w:rsid w:val="00FE10F6"/>
    <w:rsid w:val="00FE2A31"/>
    <w:rsid w:val="00FF7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D897"/>
  <w15:chartTrackingRefBased/>
  <w15:docId w15:val="{DACFE145-AB00-4596-B172-A8F1DCC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56B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396"/>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footnote text"/>
    <w:basedOn w:val="a"/>
    <w:link w:val="a4"/>
    <w:uiPriority w:val="99"/>
    <w:semiHidden/>
    <w:unhideWhenUsed/>
    <w:rsid w:val="00AF3437"/>
    <w:pPr>
      <w:spacing w:after="0" w:line="240" w:lineRule="auto"/>
    </w:pPr>
    <w:rPr>
      <w:sz w:val="20"/>
      <w:szCs w:val="20"/>
    </w:rPr>
  </w:style>
  <w:style w:type="character" w:customStyle="1" w:styleId="a4">
    <w:name w:val="Текст сноски Знак"/>
    <w:basedOn w:val="a0"/>
    <w:link w:val="a3"/>
    <w:uiPriority w:val="99"/>
    <w:semiHidden/>
    <w:rsid w:val="00AF3437"/>
    <w:rPr>
      <w:sz w:val="20"/>
      <w:szCs w:val="20"/>
    </w:rPr>
  </w:style>
  <w:style w:type="character" w:styleId="a5">
    <w:name w:val="footnote reference"/>
    <w:basedOn w:val="a0"/>
    <w:uiPriority w:val="99"/>
    <w:semiHidden/>
    <w:unhideWhenUsed/>
    <w:rsid w:val="00AF3437"/>
    <w:rPr>
      <w:vertAlign w:val="superscript"/>
    </w:rPr>
  </w:style>
  <w:style w:type="paragraph" w:styleId="a6">
    <w:name w:val="Normal (Web)"/>
    <w:basedOn w:val="a"/>
    <w:uiPriority w:val="99"/>
    <w:unhideWhenUsed/>
    <w:rsid w:val="00F717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B710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71021"/>
  </w:style>
  <w:style w:type="paragraph" w:styleId="a9">
    <w:name w:val="footer"/>
    <w:basedOn w:val="a"/>
    <w:link w:val="aa"/>
    <w:uiPriority w:val="99"/>
    <w:unhideWhenUsed/>
    <w:rsid w:val="00B710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71021"/>
  </w:style>
  <w:style w:type="character" w:customStyle="1" w:styleId="10">
    <w:name w:val="Заголовок 1 Знак"/>
    <w:basedOn w:val="a0"/>
    <w:link w:val="1"/>
    <w:uiPriority w:val="9"/>
    <w:rsid w:val="00856B1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4657">
      <w:bodyDiv w:val="1"/>
      <w:marLeft w:val="0"/>
      <w:marRight w:val="0"/>
      <w:marTop w:val="0"/>
      <w:marBottom w:val="0"/>
      <w:divBdr>
        <w:top w:val="none" w:sz="0" w:space="0" w:color="auto"/>
        <w:left w:val="none" w:sz="0" w:space="0" w:color="auto"/>
        <w:bottom w:val="none" w:sz="0" w:space="0" w:color="auto"/>
        <w:right w:val="none" w:sz="0" w:space="0" w:color="auto"/>
      </w:divBdr>
    </w:div>
    <w:div w:id="157622290">
      <w:bodyDiv w:val="1"/>
      <w:marLeft w:val="0"/>
      <w:marRight w:val="0"/>
      <w:marTop w:val="0"/>
      <w:marBottom w:val="0"/>
      <w:divBdr>
        <w:top w:val="none" w:sz="0" w:space="0" w:color="auto"/>
        <w:left w:val="none" w:sz="0" w:space="0" w:color="auto"/>
        <w:bottom w:val="none" w:sz="0" w:space="0" w:color="auto"/>
        <w:right w:val="none" w:sz="0" w:space="0" w:color="auto"/>
      </w:divBdr>
    </w:div>
    <w:div w:id="251284189">
      <w:bodyDiv w:val="1"/>
      <w:marLeft w:val="0"/>
      <w:marRight w:val="0"/>
      <w:marTop w:val="0"/>
      <w:marBottom w:val="0"/>
      <w:divBdr>
        <w:top w:val="none" w:sz="0" w:space="0" w:color="auto"/>
        <w:left w:val="none" w:sz="0" w:space="0" w:color="auto"/>
        <w:bottom w:val="none" w:sz="0" w:space="0" w:color="auto"/>
        <w:right w:val="none" w:sz="0" w:space="0" w:color="auto"/>
      </w:divBdr>
    </w:div>
    <w:div w:id="300549059">
      <w:bodyDiv w:val="1"/>
      <w:marLeft w:val="0"/>
      <w:marRight w:val="0"/>
      <w:marTop w:val="0"/>
      <w:marBottom w:val="0"/>
      <w:divBdr>
        <w:top w:val="none" w:sz="0" w:space="0" w:color="auto"/>
        <w:left w:val="none" w:sz="0" w:space="0" w:color="auto"/>
        <w:bottom w:val="none" w:sz="0" w:space="0" w:color="auto"/>
        <w:right w:val="none" w:sz="0" w:space="0" w:color="auto"/>
      </w:divBdr>
    </w:div>
    <w:div w:id="344018492">
      <w:bodyDiv w:val="1"/>
      <w:marLeft w:val="0"/>
      <w:marRight w:val="0"/>
      <w:marTop w:val="0"/>
      <w:marBottom w:val="0"/>
      <w:divBdr>
        <w:top w:val="none" w:sz="0" w:space="0" w:color="auto"/>
        <w:left w:val="none" w:sz="0" w:space="0" w:color="auto"/>
        <w:bottom w:val="none" w:sz="0" w:space="0" w:color="auto"/>
        <w:right w:val="none" w:sz="0" w:space="0" w:color="auto"/>
      </w:divBdr>
    </w:div>
    <w:div w:id="384253811">
      <w:bodyDiv w:val="1"/>
      <w:marLeft w:val="0"/>
      <w:marRight w:val="0"/>
      <w:marTop w:val="0"/>
      <w:marBottom w:val="0"/>
      <w:divBdr>
        <w:top w:val="none" w:sz="0" w:space="0" w:color="auto"/>
        <w:left w:val="none" w:sz="0" w:space="0" w:color="auto"/>
        <w:bottom w:val="none" w:sz="0" w:space="0" w:color="auto"/>
        <w:right w:val="none" w:sz="0" w:space="0" w:color="auto"/>
      </w:divBdr>
    </w:div>
    <w:div w:id="418061808">
      <w:bodyDiv w:val="1"/>
      <w:marLeft w:val="0"/>
      <w:marRight w:val="0"/>
      <w:marTop w:val="0"/>
      <w:marBottom w:val="0"/>
      <w:divBdr>
        <w:top w:val="none" w:sz="0" w:space="0" w:color="auto"/>
        <w:left w:val="none" w:sz="0" w:space="0" w:color="auto"/>
        <w:bottom w:val="none" w:sz="0" w:space="0" w:color="auto"/>
        <w:right w:val="none" w:sz="0" w:space="0" w:color="auto"/>
      </w:divBdr>
    </w:div>
    <w:div w:id="633608151">
      <w:bodyDiv w:val="1"/>
      <w:marLeft w:val="0"/>
      <w:marRight w:val="0"/>
      <w:marTop w:val="0"/>
      <w:marBottom w:val="0"/>
      <w:divBdr>
        <w:top w:val="none" w:sz="0" w:space="0" w:color="auto"/>
        <w:left w:val="none" w:sz="0" w:space="0" w:color="auto"/>
        <w:bottom w:val="none" w:sz="0" w:space="0" w:color="auto"/>
        <w:right w:val="none" w:sz="0" w:space="0" w:color="auto"/>
      </w:divBdr>
    </w:div>
    <w:div w:id="868761295">
      <w:bodyDiv w:val="1"/>
      <w:marLeft w:val="0"/>
      <w:marRight w:val="0"/>
      <w:marTop w:val="0"/>
      <w:marBottom w:val="0"/>
      <w:divBdr>
        <w:top w:val="none" w:sz="0" w:space="0" w:color="auto"/>
        <w:left w:val="none" w:sz="0" w:space="0" w:color="auto"/>
        <w:bottom w:val="none" w:sz="0" w:space="0" w:color="auto"/>
        <w:right w:val="none" w:sz="0" w:space="0" w:color="auto"/>
      </w:divBdr>
    </w:div>
    <w:div w:id="923144330">
      <w:bodyDiv w:val="1"/>
      <w:marLeft w:val="0"/>
      <w:marRight w:val="0"/>
      <w:marTop w:val="0"/>
      <w:marBottom w:val="0"/>
      <w:divBdr>
        <w:top w:val="none" w:sz="0" w:space="0" w:color="auto"/>
        <w:left w:val="none" w:sz="0" w:space="0" w:color="auto"/>
        <w:bottom w:val="none" w:sz="0" w:space="0" w:color="auto"/>
        <w:right w:val="none" w:sz="0" w:space="0" w:color="auto"/>
      </w:divBdr>
    </w:div>
    <w:div w:id="1003316246">
      <w:bodyDiv w:val="1"/>
      <w:marLeft w:val="0"/>
      <w:marRight w:val="0"/>
      <w:marTop w:val="0"/>
      <w:marBottom w:val="0"/>
      <w:divBdr>
        <w:top w:val="none" w:sz="0" w:space="0" w:color="auto"/>
        <w:left w:val="none" w:sz="0" w:space="0" w:color="auto"/>
        <w:bottom w:val="none" w:sz="0" w:space="0" w:color="auto"/>
        <w:right w:val="none" w:sz="0" w:space="0" w:color="auto"/>
      </w:divBdr>
    </w:div>
    <w:div w:id="1244148488">
      <w:bodyDiv w:val="1"/>
      <w:marLeft w:val="0"/>
      <w:marRight w:val="0"/>
      <w:marTop w:val="0"/>
      <w:marBottom w:val="0"/>
      <w:divBdr>
        <w:top w:val="none" w:sz="0" w:space="0" w:color="auto"/>
        <w:left w:val="none" w:sz="0" w:space="0" w:color="auto"/>
        <w:bottom w:val="none" w:sz="0" w:space="0" w:color="auto"/>
        <w:right w:val="none" w:sz="0" w:space="0" w:color="auto"/>
      </w:divBdr>
    </w:div>
    <w:div w:id="1296763091">
      <w:bodyDiv w:val="1"/>
      <w:marLeft w:val="0"/>
      <w:marRight w:val="0"/>
      <w:marTop w:val="0"/>
      <w:marBottom w:val="0"/>
      <w:divBdr>
        <w:top w:val="none" w:sz="0" w:space="0" w:color="auto"/>
        <w:left w:val="none" w:sz="0" w:space="0" w:color="auto"/>
        <w:bottom w:val="none" w:sz="0" w:space="0" w:color="auto"/>
        <w:right w:val="none" w:sz="0" w:space="0" w:color="auto"/>
      </w:divBdr>
    </w:div>
    <w:div w:id="1347175620">
      <w:bodyDiv w:val="1"/>
      <w:marLeft w:val="0"/>
      <w:marRight w:val="0"/>
      <w:marTop w:val="0"/>
      <w:marBottom w:val="0"/>
      <w:divBdr>
        <w:top w:val="none" w:sz="0" w:space="0" w:color="auto"/>
        <w:left w:val="none" w:sz="0" w:space="0" w:color="auto"/>
        <w:bottom w:val="none" w:sz="0" w:space="0" w:color="auto"/>
        <w:right w:val="none" w:sz="0" w:space="0" w:color="auto"/>
      </w:divBdr>
    </w:div>
    <w:div w:id="1353074528">
      <w:bodyDiv w:val="1"/>
      <w:marLeft w:val="0"/>
      <w:marRight w:val="0"/>
      <w:marTop w:val="0"/>
      <w:marBottom w:val="0"/>
      <w:divBdr>
        <w:top w:val="none" w:sz="0" w:space="0" w:color="auto"/>
        <w:left w:val="none" w:sz="0" w:space="0" w:color="auto"/>
        <w:bottom w:val="none" w:sz="0" w:space="0" w:color="auto"/>
        <w:right w:val="none" w:sz="0" w:space="0" w:color="auto"/>
      </w:divBdr>
    </w:div>
    <w:div w:id="1493326953">
      <w:bodyDiv w:val="1"/>
      <w:marLeft w:val="0"/>
      <w:marRight w:val="0"/>
      <w:marTop w:val="0"/>
      <w:marBottom w:val="0"/>
      <w:divBdr>
        <w:top w:val="none" w:sz="0" w:space="0" w:color="auto"/>
        <w:left w:val="none" w:sz="0" w:space="0" w:color="auto"/>
        <w:bottom w:val="none" w:sz="0" w:space="0" w:color="auto"/>
        <w:right w:val="none" w:sz="0" w:space="0" w:color="auto"/>
      </w:divBdr>
    </w:div>
    <w:div w:id="1546675911">
      <w:bodyDiv w:val="1"/>
      <w:marLeft w:val="0"/>
      <w:marRight w:val="0"/>
      <w:marTop w:val="0"/>
      <w:marBottom w:val="0"/>
      <w:divBdr>
        <w:top w:val="none" w:sz="0" w:space="0" w:color="auto"/>
        <w:left w:val="none" w:sz="0" w:space="0" w:color="auto"/>
        <w:bottom w:val="none" w:sz="0" w:space="0" w:color="auto"/>
        <w:right w:val="none" w:sz="0" w:space="0" w:color="auto"/>
      </w:divBdr>
    </w:div>
    <w:div w:id="1633710368">
      <w:bodyDiv w:val="1"/>
      <w:marLeft w:val="0"/>
      <w:marRight w:val="0"/>
      <w:marTop w:val="0"/>
      <w:marBottom w:val="0"/>
      <w:divBdr>
        <w:top w:val="none" w:sz="0" w:space="0" w:color="auto"/>
        <w:left w:val="none" w:sz="0" w:space="0" w:color="auto"/>
        <w:bottom w:val="none" w:sz="0" w:space="0" w:color="auto"/>
        <w:right w:val="none" w:sz="0" w:space="0" w:color="auto"/>
      </w:divBdr>
    </w:div>
    <w:div w:id="1736389644">
      <w:bodyDiv w:val="1"/>
      <w:marLeft w:val="0"/>
      <w:marRight w:val="0"/>
      <w:marTop w:val="0"/>
      <w:marBottom w:val="0"/>
      <w:divBdr>
        <w:top w:val="none" w:sz="0" w:space="0" w:color="auto"/>
        <w:left w:val="none" w:sz="0" w:space="0" w:color="auto"/>
        <w:bottom w:val="none" w:sz="0" w:space="0" w:color="auto"/>
        <w:right w:val="none" w:sz="0" w:space="0" w:color="auto"/>
      </w:divBdr>
    </w:div>
    <w:div w:id="1810170707">
      <w:bodyDiv w:val="1"/>
      <w:marLeft w:val="0"/>
      <w:marRight w:val="0"/>
      <w:marTop w:val="0"/>
      <w:marBottom w:val="0"/>
      <w:divBdr>
        <w:top w:val="none" w:sz="0" w:space="0" w:color="auto"/>
        <w:left w:val="none" w:sz="0" w:space="0" w:color="auto"/>
        <w:bottom w:val="none" w:sz="0" w:space="0" w:color="auto"/>
        <w:right w:val="none" w:sz="0" w:space="0" w:color="auto"/>
      </w:divBdr>
    </w:div>
    <w:div w:id="1964194400">
      <w:bodyDiv w:val="1"/>
      <w:marLeft w:val="0"/>
      <w:marRight w:val="0"/>
      <w:marTop w:val="0"/>
      <w:marBottom w:val="0"/>
      <w:divBdr>
        <w:top w:val="none" w:sz="0" w:space="0" w:color="auto"/>
        <w:left w:val="none" w:sz="0" w:space="0" w:color="auto"/>
        <w:bottom w:val="none" w:sz="0" w:space="0" w:color="auto"/>
        <w:right w:val="none" w:sz="0" w:space="0" w:color="auto"/>
      </w:divBdr>
    </w:div>
    <w:div w:id="1970161907">
      <w:bodyDiv w:val="1"/>
      <w:marLeft w:val="0"/>
      <w:marRight w:val="0"/>
      <w:marTop w:val="0"/>
      <w:marBottom w:val="0"/>
      <w:divBdr>
        <w:top w:val="none" w:sz="0" w:space="0" w:color="auto"/>
        <w:left w:val="none" w:sz="0" w:space="0" w:color="auto"/>
        <w:bottom w:val="none" w:sz="0" w:space="0" w:color="auto"/>
        <w:right w:val="none" w:sz="0" w:space="0" w:color="auto"/>
      </w:divBdr>
    </w:div>
    <w:div w:id="1990598789">
      <w:bodyDiv w:val="1"/>
      <w:marLeft w:val="0"/>
      <w:marRight w:val="0"/>
      <w:marTop w:val="0"/>
      <w:marBottom w:val="0"/>
      <w:divBdr>
        <w:top w:val="none" w:sz="0" w:space="0" w:color="auto"/>
        <w:left w:val="none" w:sz="0" w:space="0" w:color="auto"/>
        <w:bottom w:val="none" w:sz="0" w:space="0" w:color="auto"/>
        <w:right w:val="none" w:sz="0" w:space="0" w:color="auto"/>
      </w:divBdr>
    </w:div>
    <w:div w:id="21021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A1863-E657-488F-9082-671BB149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2990</Words>
  <Characters>17043</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Полина</cp:lastModifiedBy>
  <cp:revision>3</cp:revision>
  <dcterms:created xsi:type="dcterms:W3CDTF">2026-01-14T08:02:00Z</dcterms:created>
  <dcterms:modified xsi:type="dcterms:W3CDTF">2026-01-14T08:03:00Z</dcterms:modified>
</cp:coreProperties>
</file>